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168B" w14:textId="77777777" w:rsidR="006D35D8" w:rsidRDefault="006D35D8" w:rsidP="006D35D8">
      <w:pPr>
        <w:pStyle w:val="Infotext"/>
        <w:spacing w:before="1920"/>
        <w:rPr>
          <w:lang w:val="sv-SE"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251659264" behindDoc="0" locked="0" layoutInCell="0" allowOverlap="1" wp14:anchorId="273B4D1E" wp14:editId="290A4EBE">
                <wp:simplePos x="0" y="0"/>
                <wp:positionH relativeFrom="column">
                  <wp:posOffset>-890905</wp:posOffset>
                </wp:positionH>
                <wp:positionV relativeFrom="page">
                  <wp:posOffset>9944100</wp:posOffset>
                </wp:positionV>
                <wp:extent cx="6127750" cy="389255"/>
                <wp:effectExtent l="0" t="0" r="6985" b="5080"/>
                <wp:wrapNone/>
                <wp:docPr id="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38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526956" w14:textId="77777777" w:rsidR="006D35D8" w:rsidRDefault="006D35D8" w:rsidP="006D35D8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Institutionen för kulturvetenskaper, 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7">
                              <w:r>
                                <w:rPr>
                                  <w:rStyle w:val="Hyperlnk"/>
                                  <w:rFonts w:ascii="Arial" w:eastAsiaTheme="majorEastAsia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B4D1E" id="Textruta 2" o:spid="_x0000_s1026" style="position:absolute;margin-left:-70.15pt;margin-top:783pt;width:482.5pt;height:30.65pt;z-index:251659264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" o:allowincell="f" filled="f" stroked="f" strokeweight=".5pt">
                <v:textbox inset="0,0,0,0">
                  <w:txbxContent>
                    <w:p w14:paraId="03526956" w14:textId="77777777" w:rsidR="006D35D8" w:rsidRDefault="006D35D8" w:rsidP="006D35D8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>Institutionen för kulturvetenskaper, 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8">
                        <w:r>
                          <w:rPr>
                            <w:rStyle w:val="Hyperlnk"/>
                            <w:rFonts w:ascii="Arial" w:eastAsiaTheme="majorEastAsia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" distB="0" distL="1270" distR="0" simplePos="0" relativeHeight="251660288" behindDoc="0" locked="0" layoutInCell="0" allowOverlap="1" wp14:anchorId="0B7B9682" wp14:editId="1F49B7A5">
                <wp:simplePos x="0" y="0"/>
                <wp:positionH relativeFrom="page">
                  <wp:posOffset>725170</wp:posOffset>
                </wp:positionH>
                <wp:positionV relativeFrom="page">
                  <wp:posOffset>9869170</wp:posOffset>
                </wp:positionV>
                <wp:extent cx="6120130" cy="635"/>
                <wp:effectExtent l="0" t="0" r="14605" b="12700"/>
                <wp:wrapNone/>
                <wp:docPr id="3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03794" id="Rak 4" o:spid="_x0000_s1026" style="position:absolute;z-index:251660288;visibility:visible;mso-wrap-style:square;mso-wrap-distance-left:.1pt;mso-wrap-distance-top:.1pt;mso-wrap-distance-right:0;mso-wrap-distance-bottom:0;mso-position-horizontal:absolute;mso-position-horizontal-relative:page;mso-position-vertical:absolute;mso-position-vertical-relative:page" from="57.1pt,777.1pt" to="539pt,77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" o:allowincell="f" strokeweight=".25pt">
                <w10:wrap anchorx="page" anchory="page"/>
              </v:line>
            </w:pict>
          </mc:Fallback>
        </mc:AlternateContent>
      </w:r>
      <w:r>
        <w:rPr>
          <w:lang w:val="sv-SE"/>
        </w:rPr>
        <w:t xml:space="preserve">Institutionen för kulturvetenskaper, avdelningen för </w:t>
      </w:r>
      <w:r>
        <w:rPr>
          <w:shd w:val="clear" w:color="auto" w:fill="FFFFFF"/>
          <w:lang w:val="sv-SE"/>
        </w:rPr>
        <w:t>ABM</w:t>
      </w:r>
    </w:p>
    <w:p w14:paraId="7DFB9AD1" w14:textId="77777777" w:rsidR="006D35D8" w:rsidRDefault="006D35D8" w:rsidP="006D35D8">
      <w:pPr>
        <w:pStyle w:val="Infotext"/>
        <w:rPr>
          <w:caps/>
          <w:lang w:val="sv-SE"/>
        </w:rPr>
      </w:pPr>
      <w:r w:rsidRPr="00251DF9">
        <w:rPr>
          <w:lang w:val="sv-SE"/>
        </w:rPr>
        <w:br w:type="column"/>
      </w:r>
      <w:r>
        <w:rPr>
          <w:caps/>
          <w:lang w:val="sv-SE"/>
        </w:rPr>
        <w:t>LITTERATURLISTA</w:t>
      </w:r>
    </w:p>
    <w:p w14:paraId="386F4725" w14:textId="77777777" w:rsidR="006D35D8" w:rsidRPr="00251DF9" w:rsidRDefault="006D35D8" w:rsidP="006D35D8">
      <w:pPr>
        <w:rPr>
          <w:lang w:val="sv-SE"/>
        </w:rPr>
        <w:sectPr w:rsidR="006D35D8" w:rsidRPr="00251DF9" w:rsidSect="006D35D8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624" w:right="1701" w:bottom="1701" w:left="2552" w:header="567" w:footer="680" w:gutter="0"/>
          <w:cols w:num="2" w:space="284"/>
          <w:formProt w:val="0"/>
          <w:titlePg/>
          <w:docGrid w:linePitch="600" w:charSpace="36864"/>
        </w:sectPr>
      </w:pPr>
    </w:p>
    <w:p w14:paraId="20092A70" w14:textId="11EEFD8E" w:rsidR="006D35D8" w:rsidRPr="00251DF9" w:rsidRDefault="006D35D8" w:rsidP="006D35D8">
      <w:pPr>
        <w:pStyle w:val="Rubrik1"/>
        <w:rPr>
          <w:shd w:val="clear" w:color="auto" w:fill="FFFFFF"/>
        </w:rPr>
      </w:pPr>
      <w:r>
        <w:rPr>
          <w:shd w:val="clear" w:color="auto" w:fill="FFFFFF"/>
        </w:rPr>
        <w:t>Kurslitteratur för (ABMM03)</w:t>
      </w:r>
      <w:r>
        <w:rPr>
          <w:rFonts w:ascii="Adobe Garamond Pro" w:hAnsi="Adobe Garamond Pro"/>
          <w:b/>
          <w:shd w:val="clear" w:color="auto" w:fill="FFFFFF"/>
        </w:rPr>
        <w:t xml:space="preserve"> </w:t>
      </w:r>
      <w:r>
        <w:rPr>
          <w:rFonts w:ascii="Arial" w:hAnsi="Arial"/>
          <w:b/>
          <w:shd w:val="clear" w:color="auto" w:fill="FFFFFF"/>
        </w:rPr>
        <w:t>Pedagogiska aspekter på ABM-verksamheter 7</w:t>
      </w:r>
      <w:r>
        <w:rPr>
          <w:shd w:val="clear" w:color="auto" w:fill="FFFFFF"/>
        </w:rPr>
        <w:t xml:space="preserve">,5 </w:t>
      </w:r>
      <w:proofErr w:type="spellStart"/>
      <w:r>
        <w:rPr>
          <w:shd w:val="clear" w:color="auto" w:fill="FFFFFF"/>
        </w:rPr>
        <w:t>hp</w:t>
      </w:r>
      <w:proofErr w:type="spellEnd"/>
      <w:r>
        <w:rPr>
          <w:shd w:val="clear" w:color="auto" w:fill="FFFFFF"/>
        </w:rPr>
        <w:t>, VT 202</w:t>
      </w:r>
      <w:r w:rsidR="00213C28">
        <w:rPr>
          <w:shd w:val="clear" w:color="auto" w:fill="FFFFFF"/>
        </w:rPr>
        <w:t>5</w:t>
      </w:r>
    </w:p>
    <w:p w14:paraId="1AADD5EB" w14:textId="77777777" w:rsidR="006D35D8" w:rsidRDefault="006D35D8" w:rsidP="006D35D8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Fastställd av institutionsstyrelsen eller motsvarande, </w:t>
      </w:r>
      <w:r>
        <w:rPr>
          <w:rFonts w:ascii="Adobe Garamond Pro" w:eastAsia="Times New Roman" w:hAnsi="Adobe Garamond Pro" w:cs="Times New Roman"/>
          <w:color w:val="000000"/>
          <w:sz w:val="26"/>
          <w:szCs w:val="20"/>
          <w:shd w:val="clear" w:color="auto" w:fill="FFFFFF"/>
        </w:rPr>
        <w:t>2020-01-30</w:t>
      </w:r>
      <w:r>
        <w:rPr>
          <w:rFonts w:ascii="Times New Roman" w:eastAsia="Times New Roman" w:hAnsi="Times New Roman" w:cs="Times New Roman"/>
          <w:color w:val="auto"/>
          <w:sz w:val="26"/>
          <w:szCs w:val="20"/>
        </w:rPr>
        <w:t>. Reviderad av kursplanegruppen,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2023-12-07.</w:t>
      </w:r>
    </w:p>
    <w:p w14:paraId="19F459F0" w14:textId="77777777" w:rsidR="006D35D8" w:rsidRDefault="006D35D8" w:rsidP="006D35D8">
      <w:pPr>
        <w:pStyle w:val="Brdtext"/>
        <w:rPr>
          <w:lang w:val="sv-SE"/>
        </w:rPr>
      </w:pPr>
    </w:p>
    <w:p w14:paraId="4E2AFD31" w14:textId="77777777" w:rsidR="006D35D8" w:rsidRDefault="006D35D8" w:rsidP="006D35D8">
      <w:pPr>
        <w:pStyle w:val="Brdtext"/>
        <w:rPr>
          <w:lang w:val="sv-SE"/>
        </w:rPr>
      </w:pPr>
      <w:r>
        <w:rPr>
          <w:lang w:val="sv-SE"/>
        </w:rPr>
        <w:t xml:space="preserve">Litteraturen söks i </w:t>
      </w:r>
      <w:proofErr w:type="spellStart"/>
      <w:r>
        <w:rPr>
          <w:lang w:val="sv-SE"/>
        </w:rPr>
        <w:t>LUBcat</w:t>
      </w:r>
      <w:proofErr w:type="spellEnd"/>
      <w:r>
        <w:rPr>
          <w:lang w:val="sv-SE"/>
        </w:rPr>
        <w:t xml:space="preserve"> och/eller </w:t>
      </w:r>
      <w:proofErr w:type="spellStart"/>
      <w:r>
        <w:rPr>
          <w:lang w:val="sv-SE"/>
        </w:rPr>
        <w:t>LUBsearch</w:t>
      </w:r>
      <w:proofErr w:type="spellEnd"/>
      <w:r>
        <w:rPr>
          <w:lang w:val="sv-SE"/>
        </w:rPr>
        <w:t xml:space="preserve"> om inget annat anges.</w:t>
      </w:r>
    </w:p>
    <w:p w14:paraId="624012B2" w14:textId="77777777" w:rsidR="006D35D8" w:rsidRDefault="006D35D8" w:rsidP="006D35D8">
      <w:pPr>
        <w:pStyle w:val="Brdtext"/>
        <w:rPr>
          <w:lang w:val="sv-SE"/>
        </w:rPr>
      </w:pPr>
    </w:p>
    <w:p w14:paraId="4F1A24F5" w14:textId="77777777" w:rsidR="006D35D8" w:rsidRDefault="006D35D8" w:rsidP="006D35D8">
      <w:pPr>
        <w:pStyle w:val="Brdtext"/>
        <w:rPr>
          <w:lang w:val="sv-SE"/>
        </w:rPr>
      </w:pPr>
      <w:r>
        <w:rPr>
          <w:lang w:val="sv-SE"/>
        </w:rPr>
        <w:t>Obligatorisk litteratur</w:t>
      </w:r>
    </w:p>
    <w:p w14:paraId="3908B33B" w14:textId="77777777" w:rsidR="006D35D8" w:rsidRDefault="006D35D8" w:rsidP="006D35D8">
      <w:pPr>
        <w:rPr>
          <w:rFonts w:ascii="Times New Roman" w:hAnsi="Times New Roman"/>
          <w:szCs w:val="22"/>
          <w:lang w:val="da-DK"/>
        </w:rPr>
      </w:pPr>
      <w:proofErr w:type="spellStart"/>
      <w:r>
        <w:rPr>
          <w:rFonts w:ascii="Times New Roman" w:hAnsi="Times New Roman"/>
          <w:szCs w:val="22"/>
          <w:lang w:val="da-DK"/>
        </w:rPr>
        <w:t>Alexandersson</w:t>
      </w:r>
      <w:proofErr w:type="spellEnd"/>
      <w:r>
        <w:rPr>
          <w:rFonts w:ascii="Times New Roman" w:hAnsi="Times New Roman"/>
          <w:szCs w:val="22"/>
          <w:lang w:val="da-DK"/>
        </w:rPr>
        <w:t xml:space="preserve">, Mikael &amp; </w:t>
      </w:r>
      <w:proofErr w:type="spellStart"/>
      <w:r>
        <w:rPr>
          <w:rFonts w:ascii="Times New Roman" w:hAnsi="Times New Roman"/>
          <w:szCs w:val="22"/>
          <w:lang w:val="da-DK"/>
        </w:rPr>
        <w:t>Lantz</w:t>
      </w:r>
      <w:proofErr w:type="spellEnd"/>
      <w:r>
        <w:rPr>
          <w:rFonts w:ascii="Times New Roman" w:hAnsi="Times New Roman"/>
          <w:szCs w:val="22"/>
          <w:lang w:val="da-DK"/>
        </w:rPr>
        <w:t xml:space="preserve">-Andersson, Annika (2008). </w:t>
      </w:r>
      <w:proofErr w:type="spellStart"/>
      <w:r>
        <w:rPr>
          <w:rFonts w:ascii="Times New Roman" w:hAnsi="Times New Roman"/>
          <w:szCs w:val="22"/>
          <w:lang w:val="da-DK"/>
        </w:rPr>
        <w:t>Konsten</w:t>
      </w:r>
      <w:proofErr w:type="spellEnd"/>
      <w:r>
        <w:rPr>
          <w:rFonts w:ascii="Times New Roman" w:hAnsi="Times New Roman"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szCs w:val="22"/>
          <w:lang w:val="da-DK"/>
        </w:rPr>
        <w:t>att</w:t>
      </w:r>
      <w:proofErr w:type="spellEnd"/>
      <w:r>
        <w:rPr>
          <w:rFonts w:ascii="Times New Roman" w:hAnsi="Times New Roman"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szCs w:val="22"/>
          <w:lang w:val="da-DK"/>
        </w:rPr>
        <w:t>göra</w:t>
      </w:r>
      <w:proofErr w:type="spellEnd"/>
      <w:r>
        <w:rPr>
          <w:rFonts w:ascii="Times New Roman" w:hAnsi="Times New Roman"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szCs w:val="22"/>
          <w:lang w:val="da-DK"/>
        </w:rPr>
        <w:t>någonting</w:t>
      </w:r>
      <w:proofErr w:type="spellEnd"/>
      <w:r>
        <w:rPr>
          <w:rFonts w:ascii="Times New Roman" w:hAnsi="Times New Roman"/>
          <w:szCs w:val="22"/>
          <w:lang w:val="da-DK"/>
        </w:rPr>
        <w:t xml:space="preserve"> av </w:t>
      </w:r>
      <w:proofErr w:type="spellStart"/>
      <w:r>
        <w:rPr>
          <w:rFonts w:ascii="Times New Roman" w:hAnsi="Times New Roman"/>
          <w:szCs w:val="22"/>
          <w:lang w:val="da-DK"/>
        </w:rPr>
        <w:t>något</w:t>
      </w:r>
      <w:proofErr w:type="spellEnd"/>
      <w:r>
        <w:rPr>
          <w:rFonts w:ascii="Times New Roman" w:hAnsi="Times New Roman"/>
          <w:szCs w:val="22"/>
          <w:lang w:val="da-DK"/>
        </w:rPr>
        <w:t xml:space="preserve"> – myter om </w:t>
      </w:r>
      <w:proofErr w:type="spellStart"/>
      <w:r>
        <w:rPr>
          <w:rFonts w:ascii="Times New Roman" w:hAnsi="Times New Roman"/>
          <w:szCs w:val="22"/>
          <w:lang w:val="da-DK"/>
        </w:rPr>
        <w:t>kunskapsbegreppets</w:t>
      </w:r>
      <w:proofErr w:type="spellEnd"/>
      <w:r>
        <w:rPr>
          <w:rFonts w:ascii="Times New Roman" w:hAnsi="Times New Roman"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szCs w:val="22"/>
          <w:lang w:val="da-DK"/>
        </w:rPr>
        <w:t>karaktär</w:t>
      </w:r>
      <w:proofErr w:type="spellEnd"/>
      <w:r>
        <w:rPr>
          <w:rFonts w:ascii="Times New Roman" w:hAnsi="Times New Roman"/>
          <w:szCs w:val="22"/>
          <w:lang w:val="da-DK"/>
        </w:rPr>
        <w:t xml:space="preserve">. I </w:t>
      </w:r>
      <w:proofErr w:type="spellStart"/>
      <w:r>
        <w:rPr>
          <w:rFonts w:ascii="Times New Roman" w:hAnsi="Times New Roman"/>
          <w:szCs w:val="22"/>
          <w:lang w:val="da-DK"/>
        </w:rPr>
        <w:t>Rystedt</w:t>
      </w:r>
      <w:proofErr w:type="spellEnd"/>
      <w:r>
        <w:rPr>
          <w:rFonts w:ascii="Times New Roman" w:hAnsi="Times New Roman"/>
          <w:szCs w:val="22"/>
          <w:lang w:val="da-DK"/>
        </w:rPr>
        <w:t xml:space="preserve">. Hans &amp; </w:t>
      </w:r>
      <w:proofErr w:type="spellStart"/>
      <w:r>
        <w:rPr>
          <w:rFonts w:ascii="Times New Roman" w:hAnsi="Times New Roman"/>
          <w:szCs w:val="22"/>
          <w:lang w:val="da-DK"/>
        </w:rPr>
        <w:t>Säljö</w:t>
      </w:r>
      <w:proofErr w:type="spellEnd"/>
      <w:r>
        <w:rPr>
          <w:rFonts w:ascii="Times New Roman" w:hAnsi="Times New Roman"/>
          <w:szCs w:val="22"/>
          <w:lang w:val="da-DK"/>
        </w:rPr>
        <w:t xml:space="preserve">. Roger (red) </w:t>
      </w:r>
      <w:proofErr w:type="spellStart"/>
      <w:r>
        <w:rPr>
          <w:rFonts w:ascii="Times New Roman" w:hAnsi="Times New Roman"/>
          <w:i/>
          <w:szCs w:val="22"/>
          <w:lang w:val="da-DK"/>
        </w:rPr>
        <w:t>Kunskap</w:t>
      </w:r>
      <w:proofErr w:type="spellEnd"/>
      <w:r>
        <w:rPr>
          <w:rFonts w:ascii="Times New Roman" w:hAnsi="Times New Roman"/>
          <w:i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i/>
          <w:szCs w:val="22"/>
          <w:lang w:val="da-DK"/>
        </w:rPr>
        <w:t>och</w:t>
      </w:r>
      <w:proofErr w:type="spellEnd"/>
      <w:r>
        <w:rPr>
          <w:rFonts w:ascii="Times New Roman" w:hAnsi="Times New Roman"/>
          <w:i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i/>
          <w:szCs w:val="22"/>
          <w:lang w:val="da-DK"/>
        </w:rPr>
        <w:t>människans</w:t>
      </w:r>
      <w:proofErr w:type="spellEnd"/>
      <w:r>
        <w:rPr>
          <w:rFonts w:ascii="Times New Roman" w:hAnsi="Times New Roman"/>
          <w:i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i/>
          <w:szCs w:val="22"/>
          <w:lang w:val="da-DK"/>
        </w:rPr>
        <w:t>redskap</w:t>
      </w:r>
      <w:proofErr w:type="spellEnd"/>
      <w:r>
        <w:rPr>
          <w:rFonts w:ascii="Times New Roman" w:hAnsi="Times New Roman"/>
          <w:i/>
          <w:szCs w:val="22"/>
          <w:lang w:val="da-DK"/>
        </w:rPr>
        <w:t xml:space="preserve">: teknik </w:t>
      </w:r>
      <w:proofErr w:type="spellStart"/>
      <w:r>
        <w:rPr>
          <w:rFonts w:ascii="Times New Roman" w:hAnsi="Times New Roman"/>
          <w:i/>
          <w:szCs w:val="22"/>
          <w:lang w:val="da-DK"/>
        </w:rPr>
        <w:t>och</w:t>
      </w:r>
      <w:proofErr w:type="spellEnd"/>
      <w:r>
        <w:rPr>
          <w:rFonts w:ascii="Times New Roman" w:hAnsi="Times New Roman"/>
          <w:i/>
          <w:szCs w:val="22"/>
          <w:lang w:val="da-DK"/>
        </w:rPr>
        <w:t xml:space="preserve"> </w:t>
      </w:r>
      <w:proofErr w:type="spellStart"/>
      <w:r>
        <w:rPr>
          <w:rFonts w:ascii="Times New Roman" w:hAnsi="Times New Roman"/>
          <w:i/>
          <w:szCs w:val="22"/>
          <w:lang w:val="da-DK"/>
        </w:rPr>
        <w:t>lärande</w:t>
      </w:r>
      <w:proofErr w:type="spellEnd"/>
      <w:r>
        <w:rPr>
          <w:rFonts w:ascii="Times New Roman" w:hAnsi="Times New Roman"/>
          <w:szCs w:val="22"/>
          <w:lang w:val="da-DK"/>
        </w:rPr>
        <w:t xml:space="preserve">. ISBN: 978-91-44-04832-1. s. 197-212. (16 s.) </w:t>
      </w:r>
    </w:p>
    <w:p w14:paraId="7164B44C" w14:textId="77777777" w:rsidR="001534B6" w:rsidRDefault="001534B6" w:rsidP="006D35D8">
      <w:pPr>
        <w:rPr>
          <w:rFonts w:ascii="Times New Roman" w:hAnsi="Times New Roman"/>
          <w:szCs w:val="22"/>
          <w:lang w:val="da-DK"/>
        </w:rPr>
      </w:pPr>
    </w:p>
    <w:p w14:paraId="3BDDD8B8" w14:textId="236C02EE" w:rsidR="001534B6" w:rsidRPr="001534B6" w:rsidRDefault="001534B6" w:rsidP="001534B6">
      <w:pPr>
        <w:rPr>
          <w:rFonts w:ascii="Times New Roman" w:hAnsi="Times New Roman"/>
          <w:color w:val="000000" w:themeColor="text1"/>
          <w:szCs w:val="22"/>
          <w:lang w:val="sv-SE"/>
        </w:rPr>
      </w:pPr>
      <w:hyperlink r:id="rId13" w:history="1">
        <w:proofErr w:type="spellStart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Arneborg</w:t>
        </w:r>
        <w:proofErr w:type="spellEnd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, J.</w:t>
        </w:r>
      </w:hyperlink>
      <w:r w:rsidRPr="001534B6">
        <w:rPr>
          <w:rFonts w:ascii="Times New Roman" w:hAnsi="Times New Roman"/>
          <w:color w:val="000000" w:themeColor="text1"/>
          <w:szCs w:val="22"/>
          <w:lang w:val="sv-SE"/>
        </w:rPr>
        <w:t xml:space="preserve">, </w:t>
      </w:r>
      <w:proofErr w:type="spellStart"/>
      <w:r w:rsidRPr="001534B6">
        <w:rPr>
          <w:rFonts w:ascii="Times New Roman" w:hAnsi="Times New Roman"/>
          <w:color w:val="000000" w:themeColor="text1"/>
          <w:szCs w:val="22"/>
          <w:lang w:val="sv-SE"/>
        </w:rPr>
        <w:t>Bjørn</w:t>
      </w:r>
      <w:proofErr w:type="spellEnd"/>
      <w:r w:rsidRPr="001534B6">
        <w:rPr>
          <w:rFonts w:ascii="Times New Roman" w:hAnsi="Times New Roman"/>
          <w:color w:val="000000" w:themeColor="text1"/>
          <w:szCs w:val="22"/>
          <w:lang w:val="sv-SE"/>
        </w:rPr>
        <w:t>, M., </w:t>
      </w:r>
      <w:proofErr w:type="spellStart"/>
      <w:r w:rsidRPr="001534B6">
        <w:rPr>
          <w:rFonts w:ascii="Times New Roman" w:hAnsi="Times New Roman"/>
          <w:color w:val="000000" w:themeColor="text1"/>
          <w:szCs w:val="22"/>
          <w:lang w:val="sv-SE"/>
        </w:rPr>
        <w:fldChar w:fldCharType="begin"/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  <w:instrText>HYPERLINK "https://pure.kb.dk/da/persons/mette-boritz"</w:instrText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  <w:fldChar w:fldCharType="separate"/>
      </w:r>
      <w:r w:rsidRPr="001534B6">
        <w:rPr>
          <w:rStyle w:val="Hyperlnk"/>
          <w:rFonts w:ascii="Times New Roman" w:hAnsi="Times New Roman"/>
          <w:color w:val="000000" w:themeColor="text1"/>
          <w:szCs w:val="22"/>
          <w:lang w:val="sv-SE"/>
        </w:rPr>
        <w:t>Boritz</w:t>
      </w:r>
      <w:proofErr w:type="spellEnd"/>
      <w:r w:rsidRPr="001534B6">
        <w:rPr>
          <w:rStyle w:val="Hyperlnk"/>
          <w:rFonts w:ascii="Times New Roman" w:hAnsi="Times New Roman"/>
          <w:color w:val="000000" w:themeColor="text1"/>
          <w:szCs w:val="22"/>
          <w:lang w:val="sv-SE"/>
        </w:rPr>
        <w:t>, M.</w:t>
      </w:r>
      <w:r w:rsidRPr="001534B6">
        <w:rPr>
          <w:rFonts w:ascii="Times New Roman" w:hAnsi="Times New Roman"/>
          <w:color w:val="000000" w:themeColor="text1"/>
          <w:szCs w:val="22"/>
        </w:rPr>
        <w:fldChar w:fldCharType="end"/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  <w:t>, </w:t>
      </w:r>
      <w:hyperlink r:id="rId14" w:history="1"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Gabriel, M.</w:t>
        </w:r>
      </w:hyperlink>
      <w:r w:rsidRPr="001534B6">
        <w:rPr>
          <w:rFonts w:ascii="Times New Roman" w:hAnsi="Times New Roman"/>
          <w:color w:val="000000" w:themeColor="text1"/>
          <w:szCs w:val="22"/>
          <w:lang w:val="sv-SE"/>
        </w:rPr>
        <w:t>, Hansen, M. H., </w:t>
      </w:r>
      <w:hyperlink r:id="rId15" w:history="1"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Pedersen, K. B.</w:t>
        </w:r>
      </w:hyperlink>
      <w:r w:rsidRPr="001534B6">
        <w:rPr>
          <w:rFonts w:ascii="Times New Roman" w:hAnsi="Times New Roman"/>
          <w:color w:val="000000" w:themeColor="text1"/>
          <w:szCs w:val="22"/>
          <w:lang w:val="sv-SE"/>
        </w:rPr>
        <w:t xml:space="preserve">, </w:t>
      </w:r>
      <w:proofErr w:type="spellStart"/>
      <w:r w:rsidRPr="001534B6">
        <w:rPr>
          <w:rFonts w:ascii="Times New Roman" w:hAnsi="Times New Roman"/>
          <w:color w:val="000000" w:themeColor="text1"/>
          <w:szCs w:val="22"/>
          <w:lang w:val="sv-SE"/>
        </w:rPr>
        <w:t>Sauffaus</w:t>
      </w:r>
      <w:proofErr w:type="spellEnd"/>
      <w:r w:rsidRPr="001534B6">
        <w:rPr>
          <w:rFonts w:ascii="Times New Roman" w:hAnsi="Times New Roman"/>
          <w:color w:val="000000" w:themeColor="text1"/>
          <w:szCs w:val="22"/>
          <w:lang w:val="sv-SE"/>
        </w:rPr>
        <w:t>, E. L., </w:t>
      </w:r>
      <w:hyperlink r:id="rId16" w:history="1"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Sebro, L.</w:t>
        </w:r>
      </w:hyperlink>
      <w:r w:rsidRPr="001534B6">
        <w:rPr>
          <w:rFonts w:ascii="Times New Roman" w:hAnsi="Times New Roman"/>
          <w:color w:val="000000" w:themeColor="text1"/>
          <w:szCs w:val="22"/>
          <w:lang w:val="sv-SE"/>
        </w:rPr>
        <w:t>, Svensson, S. &amp; </w:t>
      </w:r>
      <w:hyperlink r:id="rId17" w:history="1"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Toft, P. A.</w:t>
        </w:r>
      </w:hyperlink>
      <w:r w:rsidRPr="001534B6">
        <w:rPr>
          <w:rFonts w:ascii="Times New Roman" w:hAnsi="Times New Roman"/>
          <w:color w:val="000000" w:themeColor="text1"/>
          <w:szCs w:val="22"/>
          <w:lang w:val="sv-SE"/>
        </w:rPr>
        <w:t>, </w:t>
      </w:r>
      <w:r>
        <w:rPr>
          <w:rFonts w:ascii="Times New Roman" w:hAnsi="Times New Roman"/>
          <w:color w:val="000000" w:themeColor="text1"/>
          <w:szCs w:val="22"/>
          <w:lang w:val="sv-SE"/>
        </w:rPr>
        <w:t>(</w:t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  <w:t>2018</w:t>
      </w:r>
      <w:r>
        <w:rPr>
          <w:rFonts w:ascii="Times New Roman" w:hAnsi="Times New Roman"/>
          <w:color w:val="000000" w:themeColor="text1"/>
          <w:szCs w:val="22"/>
          <w:lang w:val="sv-SE"/>
        </w:rPr>
        <w:t xml:space="preserve">) </w:t>
      </w:r>
      <w:hyperlink r:id="rId18" w:history="1">
        <w:proofErr w:type="spellStart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Stemmer</w:t>
        </w:r>
        <w:proofErr w:type="spellEnd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 xml:space="preserve"> </w:t>
        </w:r>
        <w:proofErr w:type="spellStart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fra</w:t>
        </w:r>
        <w:proofErr w:type="spellEnd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 xml:space="preserve"> </w:t>
        </w:r>
        <w:proofErr w:type="spellStart"/>
        <w:r w:rsidRPr="001534B6">
          <w:rPr>
            <w:rStyle w:val="Hyperlnk"/>
            <w:rFonts w:ascii="Times New Roman" w:hAnsi="Times New Roman"/>
            <w:color w:val="000000" w:themeColor="text1"/>
            <w:szCs w:val="22"/>
            <w:lang w:val="sv-SE"/>
          </w:rPr>
          <w:t>kolonierne</w:t>
        </w:r>
        <w:proofErr w:type="spellEnd"/>
      </w:hyperlink>
      <w:r w:rsidRPr="001534B6">
        <w:rPr>
          <w:rFonts w:ascii="Times New Roman" w:hAnsi="Times New Roman"/>
          <w:color w:val="000000" w:themeColor="text1"/>
          <w:szCs w:val="22"/>
          <w:lang w:val="sv-SE"/>
        </w:rPr>
        <w:t> I: </w:t>
      </w:r>
      <w:hyperlink r:id="rId19" w:history="1">
        <w:r w:rsidRPr="001534B6">
          <w:rPr>
            <w:rStyle w:val="Hyperlnk"/>
            <w:rFonts w:ascii="Times New Roman" w:hAnsi="Times New Roman"/>
            <w:i/>
            <w:iCs/>
            <w:color w:val="000000" w:themeColor="text1"/>
            <w:szCs w:val="22"/>
            <w:lang w:val="sv-SE"/>
          </w:rPr>
          <w:t xml:space="preserve">Nationalmuseets </w:t>
        </w:r>
        <w:proofErr w:type="spellStart"/>
        <w:r w:rsidRPr="001534B6">
          <w:rPr>
            <w:rStyle w:val="Hyperlnk"/>
            <w:rFonts w:ascii="Times New Roman" w:hAnsi="Times New Roman"/>
            <w:i/>
            <w:iCs/>
            <w:color w:val="000000" w:themeColor="text1"/>
            <w:szCs w:val="22"/>
            <w:lang w:val="sv-SE"/>
          </w:rPr>
          <w:t>Arbejdsmark</w:t>
        </w:r>
        <w:proofErr w:type="spellEnd"/>
        <w:r w:rsidRPr="001534B6">
          <w:rPr>
            <w:rStyle w:val="Hyperlnk"/>
            <w:rFonts w:ascii="Times New Roman" w:hAnsi="Times New Roman"/>
            <w:i/>
            <w:iCs/>
            <w:color w:val="000000" w:themeColor="text1"/>
            <w:szCs w:val="22"/>
            <w:lang w:val="sv-SE"/>
          </w:rPr>
          <w:t>.</w:t>
        </w:r>
      </w:hyperlink>
      <w:r w:rsidRPr="001534B6">
        <w:rPr>
          <w:rFonts w:ascii="Times New Roman" w:hAnsi="Times New Roman"/>
          <w:i/>
          <w:iCs/>
          <w:color w:val="000000" w:themeColor="text1"/>
          <w:szCs w:val="22"/>
          <w:lang w:val="sv-SE"/>
        </w:rPr>
        <w:t> 2018</w:t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  <w:t>, s. 80-93 </w:t>
      </w:r>
      <w:r>
        <w:rPr>
          <w:rFonts w:ascii="Times New Roman" w:hAnsi="Times New Roman"/>
          <w:color w:val="000000" w:themeColor="text1"/>
          <w:szCs w:val="22"/>
          <w:lang w:val="sv-SE"/>
        </w:rPr>
        <w:t>(</w:t>
      </w:r>
      <w:r w:rsidRPr="001534B6">
        <w:rPr>
          <w:rFonts w:ascii="Times New Roman" w:hAnsi="Times New Roman"/>
          <w:color w:val="000000" w:themeColor="text1"/>
          <w:szCs w:val="22"/>
          <w:lang w:val="sv-SE"/>
        </w:rPr>
        <w:t>14 s</w:t>
      </w:r>
      <w:r>
        <w:rPr>
          <w:rFonts w:ascii="Times New Roman" w:hAnsi="Times New Roman"/>
          <w:color w:val="000000" w:themeColor="text1"/>
          <w:szCs w:val="22"/>
          <w:lang w:val="sv-SE"/>
        </w:rPr>
        <w:t>.)</w:t>
      </w:r>
    </w:p>
    <w:p w14:paraId="3F5BC08D" w14:textId="2A0BB52A" w:rsidR="001534B6" w:rsidRDefault="001534B6" w:rsidP="006D35D8">
      <w:pPr>
        <w:rPr>
          <w:rFonts w:ascii="Times New Roman" w:hAnsi="Times New Roman"/>
          <w:lang w:val="sv-SE"/>
        </w:rPr>
      </w:pPr>
      <w:hyperlink r:id="rId20" w:history="1">
        <w:r w:rsidRPr="00911530">
          <w:rPr>
            <w:rStyle w:val="Hyperlnk"/>
            <w:rFonts w:ascii="Times New Roman" w:hAnsi="Times New Roman"/>
            <w:lang w:val="sv-SE"/>
          </w:rPr>
          <w:t>https://pure.kb.dk/ws/portalfiles/portal/10109412/Stemmer_fra_kolonierne.pdf</w:t>
        </w:r>
      </w:hyperlink>
    </w:p>
    <w:p w14:paraId="1DD0AB50" w14:textId="77777777" w:rsidR="006D35D8" w:rsidRPr="001534B6" w:rsidRDefault="006D35D8" w:rsidP="006D35D8">
      <w:pPr>
        <w:rPr>
          <w:szCs w:val="22"/>
          <w:lang w:val="sv-SE"/>
        </w:rPr>
      </w:pPr>
    </w:p>
    <w:p w14:paraId="4AE23286" w14:textId="77777777" w:rsidR="00A446D2" w:rsidRPr="00F978A0" w:rsidRDefault="00A446D2" w:rsidP="00A446D2">
      <w:pPr>
        <w:rPr>
          <w:rFonts w:ascii="Times New Roman" w:hAnsi="Times New Roman"/>
          <w:lang w:val="en-US"/>
        </w:rPr>
      </w:pPr>
      <w:proofErr w:type="spellStart"/>
      <w:r w:rsidRPr="00251DF9">
        <w:rPr>
          <w:rFonts w:ascii="Times New Roman" w:hAnsi="Times New Roman"/>
          <w:szCs w:val="22"/>
          <w:lang w:val="sv-SE"/>
        </w:rPr>
        <w:t>Awebro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, Kenneth 2004: "Arkivpedagogik - med ett mångkulturellt perspektiv", i: Interkulturell pedagogik i teori och praktik. </w:t>
      </w:r>
      <w:r w:rsidRPr="00F978A0">
        <w:rPr>
          <w:rFonts w:ascii="Times New Roman" w:hAnsi="Times New Roman"/>
          <w:szCs w:val="22"/>
          <w:lang w:val="en-US"/>
        </w:rPr>
        <w:t xml:space="preserve">(Red. Pirjo </w:t>
      </w:r>
      <w:proofErr w:type="spellStart"/>
      <w:r w:rsidRPr="00F978A0">
        <w:rPr>
          <w:rFonts w:ascii="Times New Roman" w:hAnsi="Times New Roman"/>
          <w:szCs w:val="22"/>
          <w:lang w:val="en-US"/>
        </w:rPr>
        <w:t>Lahdenperä</w:t>
      </w:r>
      <w:proofErr w:type="spellEnd"/>
      <w:r w:rsidRPr="00F978A0">
        <w:rPr>
          <w:rFonts w:ascii="Times New Roman" w:hAnsi="Times New Roman"/>
          <w:szCs w:val="22"/>
          <w:lang w:val="en-US"/>
        </w:rPr>
        <w:t xml:space="preserve">) Stockholm, s. 99-117. (18 s.). </w:t>
      </w:r>
    </w:p>
    <w:p w14:paraId="3855B3DF" w14:textId="77777777" w:rsidR="00A446D2" w:rsidRPr="00F978A0" w:rsidRDefault="00A446D2" w:rsidP="006D35D8">
      <w:pPr>
        <w:rPr>
          <w:szCs w:val="22"/>
          <w:lang w:val="en-US"/>
        </w:rPr>
      </w:pPr>
    </w:p>
    <w:p w14:paraId="6948DD79" w14:textId="77777777" w:rsidR="006D35D8" w:rsidRDefault="006D35D8" w:rsidP="006D35D8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Badman, Tim (1999). Small-scale evaluation. I Hooper- Greenhill, Eilean (red). </w:t>
      </w:r>
      <w:r>
        <w:rPr>
          <w:rFonts w:ascii="Times New Roman" w:hAnsi="Times New Roman"/>
          <w:i/>
          <w:szCs w:val="22"/>
        </w:rPr>
        <w:t xml:space="preserve">The educational role of the museum. </w:t>
      </w:r>
      <w:r>
        <w:rPr>
          <w:rFonts w:ascii="Times New Roman" w:hAnsi="Times New Roman"/>
          <w:szCs w:val="22"/>
        </w:rPr>
        <w:t xml:space="preserve">London: Routledge ISBN: </w:t>
      </w:r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0415198267 (</w:t>
      </w:r>
      <w:proofErr w:type="spellStart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inb</w:t>
      </w:r>
      <w:proofErr w:type="spellEnd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 xml:space="preserve">.) </w:t>
      </w:r>
      <w:proofErr w:type="spellStart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eller</w:t>
      </w:r>
      <w:proofErr w:type="spellEnd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 xml:space="preserve"> 0415198275(</w:t>
      </w:r>
      <w:proofErr w:type="spellStart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pbk</w:t>
      </w:r>
      <w:proofErr w:type="spellEnd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 xml:space="preserve">.), </w:t>
      </w:r>
      <w:r>
        <w:rPr>
          <w:rFonts w:ascii="Times New Roman" w:hAnsi="Times New Roman"/>
          <w:szCs w:val="22"/>
        </w:rPr>
        <w:t>s 302-304.  (3 s.)</w:t>
      </w:r>
    </w:p>
    <w:p w14:paraId="07FDD7A0" w14:textId="77777777" w:rsidR="00A446D2" w:rsidRDefault="00A446D2" w:rsidP="006D35D8">
      <w:pPr>
        <w:rPr>
          <w:rFonts w:ascii="Times New Roman" w:hAnsi="Times New Roman"/>
          <w:szCs w:val="22"/>
        </w:rPr>
      </w:pPr>
    </w:p>
    <w:p w14:paraId="139B78C1" w14:textId="77777777" w:rsidR="00A446D2" w:rsidRPr="00F978A0" w:rsidRDefault="00A446D2" w:rsidP="00A446D2">
      <w:pPr>
        <w:rPr>
          <w:rFonts w:ascii="Times New Roman" w:hAnsi="Times New Roman"/>
          <w:lang w:val="en-US"/>
        </w:rPr>
      </w:pPr>
      <w:r w:rsidRPr="00A446D2">
        <w:rPr>
          <w:rFonts w:ascii="Times New Roman" w:hAnsi="Times New Roman"/>
          <w:szCs w:val="22"/>
          <w:lang w:val="sv-SE"/>
        </w:rPr>
        <w:t xml:space="preserve">Bourdieu, Pierre &amp; </w:t>
      </w:r>
      <w:proofErr w:type="spellStart"/>
      <w:r w:rsidRPr="00A446D2">
        <w:rPr>
          <w:rFonts w:ascii="Times New Roman" w:hAnsi="Times New Roman"/>
          <w:szCs w:val="22"/>
          <w:lang w:val="sv-SE"/>
        </w:rPr>
        <w:t>Darbel</w:t>
      </w:r>
      <w:proofErr w:type="spellEnd"/>
      <w:r w:rsidRPr="00A446D2">
        <w:rPr>
          <w:rFonts w:ascii="Times New Roman" w:hAnsi="Times New Roman"/>
          <w:szCs w:val="22"/>
          <w:lang w:val="sv-SE"/>
        </w:rPr>
        <w:t xml:space="preserve">, Alain (1970). </w:t>
      </w:r>
      <w:r w:rsidRPr="00251DF9">
        <w:rPr>
          <w:rFonts w:ascii="Times New Roman" w:hAnsi="Times New Roman"/>
          <w:szCs w:val="22"/>
          <w:lang w:val="sv-SE"/>
        </w:rPr>
        <w:t xml:space="preserve">Museerna och deras publik. I </w:t>
      </w:r>
      <w:r w:rsidRPr="00251DF9">
        <w:rPr>
          <w:rFonts w:ascii="Times New Roman" w:hAnsi="Times New Roman"/>
          <w:i/>
          <w:szCs w:val="22"/>
          <w:lang w:val="sv-SE"/>
        </w:rPr>
        <w:t>Konstsociologi: konstsociologiska texter med inledning av Sven Sandström.</w:t>
      </w:r>
      <w:r w:rsidRPr="00251DF9">
        <w:rPr>
          <w:rFonts w:ascii="Times New Roman" w:hAnsi="Times New Roman"/>
          <w:szCs w:val="22"/>
          <w:lang w:val="sv-SE"/>
        </w:rPr>
        <w:t xml:space="preserve"> Lund: </w:t>
      </w:r>
      <w:proofErr w:type="spellStart"/>
      <w:r w:rsidRPr="00251DF9">
        <w:rPr>
          <w:rFonts w:ascii="Times New Roman" w:hAnsi="Times New Roman"/>
          <w:szCs w:val="22"/>
          <w:lang w:val="sv-SE"/>
        </w:rPr>
        <w:t>Gleerup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. </w:t>
      </w:r>
      <w:r w:rsidRPr="00F978A0">
        <w:rPr>
          <w:rFonts w:ascii="Times New Roman" w:hAnsi="Times New Roman"/>
          <w:szCs w:val="22"/>
          <w:lang w:val="en-US"/>
        </w:rPr>
        <w:t xml:space="preserve">ISBN: </w:t>
      </w:r>
      <w:r w:rsidRPr="00F978A0">
        <w:rPr>
          <w:rFonts w:ascii="Times New Roman" w:eastAsia="Arial Unicode MS" w:hAnsi="Times New Roman" w:cs="Arial Unicode MS"/>
          <w:szCs w:val="22"/>
          <w:lang w:val="en-US" w:eastAsia="ja-JP"/>
        </w:rPr>
        <w:t xml:space="preserve">9902284922, </w:t>
      </w:r>
      <w:r w:rsidRPr="00F978A0">
        <w:rPr>
          <w:rFonts w:ascii="Times New Roman" w:hAnsi="Times New Roman"/>
          <w:szCs w:val="22"/>
          <w:lang w:val="en-US"/>
        </w:rPr>
        <w:t>s 65-</w:t>
      </w:r>
      <w:proofErr w:type="gramStart"/>
      <w:r w:rsidRPr="00F978A0">
        <w:rPr>
          <w:rFonts w:ascii="Times New Roman" w:hAnsi="Times New Roman"/>
          <w:szCs w:val="22"/>
          <w:lang w:val="en-US"/>
        </w:rPr>
        <w:t>113  (</w:t>
      </w:r>
      <w:proofErr w:type="gramEnd"/>
      <w:r w:rsidRPr="00F978A0">
        <w:rPr>
          <w:rFonts w:ascii="Times New Roman" w:hAnsi="Times New Roman"/>
          <w:szCs w:val="22"/>
          <w:lang w:val="en-US"/>
        </w:rPr>
        <w:t xml:space="preserve">49 s.). </w:t>
      </w:r>
    </w:p>
    <w:p w14:paraId="2B655AC0" w14:textId="77777777" w:rsidR="006D35D8" w:rsidRPr="00251DF9" w:rsidRDefault="006D35D8" w:rsidP="006D35D8">
      <w:pPr>
        <w:rPr>
          <w:szCs w:val="22"/>
          <w:lang w:val="en-US"/>
        </w:rPr>
      </w:pPr>
    </w:p>
    <w:p w14:paraId="6A5751E3" w14:textId="77777777" w:rsidR="006D35D8" w:rsidRDefault="006D35D8" w:rsidP="006D35D8">
      <w:pPr>
        <w:tabs>
          <w:tab w:val="left" w:pos="6960"/>
        </w:tabs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Bull, Phil (1999). A beginners guide to evaluation. I Hooper- Greenhill, Eilean (red). </w:t>
      </w:r>
      <w:r>
        <w:rPr>
          <w:rFonts w:ascii="Times New Roman" w:hAnsi="Times New Roman"/>
          <w:i/>
          <w:szCs w:val="22"/>
        </w:rPr>
        <w:t xml:space="preserve">The educational role of the museum. </w:t>
      </w:r>
      <w:r>
        <w:rPr>
          <w:rFonts w:ascii="Times New Roman" w:hAnsi="Times New Roman"/>
          <w:szCs w:val="22"/>
        </w:rPr>
        <w:t xml:space="preserve">London: Routledge. ISBN: </w:t>
      </w:r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0415198267 (</w:t>
      </w:r>
      <w:proofErr w:type="spellStart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inb</w:t>
      </w:r>
      <w:proofErr w:type="spellEnd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 xml:space="preserve">.) </w:t>
      </w:r>
      <w:proofErr w:type="spellStart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eller</w:t>
      </w:r>
      <w:proofErr w:type="spellEnd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 xml:space="preserve"> 0415198275(</w:t>
      </w:r>
      <w:proofErr w:type="spellStart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>pbk</w:t>
      </w:r>
      <w:proofErr w:type="spellEnd"/>
      <w:r w:rsidRPr="00251DF9">
        <w:rPr>
          <w:rFonts w:ascii="Times New Roman" w:eastAsiaTheme="minorEastAsia" w:hAnsi="Times New Roman" w:cs="Helvetica"/>
          <w:color w:val="262626"/>
          <w:szCs w:val="22"/>
          <w:lang w:val="en-US" w:eastAsia="ja-JP"/>
        </w:rPr>
        <w:t xml:space="preserve">.), </w:t>
      </w:r>
      <w:r>
        <w:rPr>
          <w:rFonts w:ascii="Times New Roman" w:hAnsi="Times New Roman"/>
          <w:szCs w:val="22"/>
        </w:rPr>
        <w:t xml:space="preserve">s. 295-298. </w:t>
      </w:r>
      <w:r>
        <w:rPr>
          <w:rFonts w:ascii="Times New Roman" w:hAnsi="Times New Roman"/>
          <w:szCs w:val="22"/>
          <w:lang w:val="da-DK"/>
        </w:rPr>
        <w:t xml:space="preserve"> (4 s.). </w:t>
      </w:r>
    </w:p>
    <w:p w14:paraId="32ED5F03" w14:textId="77777777" w:rsidR="006D35D8" w:rsidRDefault="006D35D8" w:rsidP="006D35D8">
      <w:pPr>
        <w:tabs>
          <w:tab w:val="left" w:pos="6960"/>
        </w:tabs>
        <w:rPr>
          <w:szCs w:val="22"/>
          <w:lang w:val="en-US"/>
        </w:rPr>
      </w:pPr>
    </w:p>
    <w:p w14:paraId="1B8D388D" w14:textId="77777777" w:rsidR="00A446D2" w:rsidRDefault="00A446D2" w:rsidP="00A446D2">
      <w:pPr>
        <w:tabs>
          <w:tab w:val="left" w:pos="6960"/>
        </w:tabs>
        <w:rPr>
          <w:rFonts w:ascii="Times New Roman" w:hAnsi="Times New Roman" w:cs="Arial"/>
          <w:szCs w:val="22"/>
          <w:shd w:val="clear" w:color="auto" w:fill="FFFFFF"/>
          <w:lang w:val="sv-SE"/>
        </w:rPr>
      </w:pPr>
      <w:r>
        <w:rPr>
          <w:rFonts w:ascii="Times New Roman" w:hAnsi="Times New Roman" w:cs="Arial"/>
          <w:szCs w:val="22"/>
          <w:shd w:val="clear" w:color="auto" w:fill="FFFFFF"/>
        </w:rPr>
        <w:t xml:space="preserve">Haider, Jutta., Sundin, Olof (2022). </w:t>
      </w:r>
      <w:r>
        <w:rPr>
          <w:rFonts w:ascii="Times New Roman" w:hAnsi="Times New Roman" w:cs="Arial"/>
          <w:i/>
          <w:iCs/>
          <w:szCs w:val="22"/>
          <w:shd w:val="clear" w:color="auto" w:fill="FFFFFF"/>
        </w:rPr>
        <w:t>Paradoxes of media and information literacy: the crisis of information.</w:t>
      </w:r>
      <w:r>
        <w:rPr>
          <w:rFonts w:ascii="Times New Roman" w:hAnsi="Times New Roman" w:cs="Arial"/>
          <w:szCs w:val="22"/>
          <w:shd w:val="clear" w:color="auto" w:fill="FFFFFF"/>
        </w:rPr>
        <w:t xml:space="preserve"> </w:t>
      </w:r>
      <w:r w:rsidRPr="00251DF9">
        <w:rPr>
          <w:rFonts w:ascii="Times New Roman" w:hAnsi="Times New Roman" w:cs="Arial"/>
          <w:szCs w:val="22"/>
          <w:shd w:val="clear" w:color="auto" w:fill="FFFFFF"/>
          <w:lang w:val="sv-SE"/>
        </w:rPr>
        <w:t>Routledge: London. (174 s.).</w:t>
      </w:r>
    </w:p>
    <w:p w14:paraId="66A55734" w14:textId="77777777" w:rsidR="00A446D2" w:rsidRDefault="00A446D2" w:rsidP="00A446D2">
      <w:pPr>
        <w:tabs>
          <w:tab w:val="left" w:pos="6960"/>
        </w:tabs>
        <w:rPr>
          <w:rFonts w:ascii="Times New Roman" w:hAnsi="Times New Roman" w:cs="Arial"/>
          <w:szCs w:val="22"/>
          <w:shd w:val="clear" w:color="auto" w:fill="FFFFFF"/>
          <w:lang w:val="sv-SE"/>
        </w:rPr>
      </w:pPr>
    </w:p>
    <w:p w14:paraId="1B58005F" w14:textId="77777777" w:rsidR="00A446D2" w:rsidRDefault="00A446D2" w:rsidP="00A446D2">
      <w:pPr>
        <w:tabs>
          <w:tab w:val="left" w:pos="6960"/>
        </w:tabs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Hooper-Greenhill, Eilean (1999) Museums and cultural diversity in contemporary Britain. I Hooper- Greenhill, Eilean (red</w:t>
      </w:r>
      <w:proofErr w:type="gramStart"/>
      <w:r>
        <w:rPr>
          <w:rFonts w:ascii="Times New Roman" w:hAnsi="Times New Roman"/>
          <w:szCs w:val="22"/>
        </w:rPr>
        <w:t>).I</w:t>
      </w:r>
      <w:proofErr w:type="gramEnd"/>
      <w:r>
        <w:rPr>
          <w:rFonts w:ascii="Times New Roman" w:hAnsi="Times New Roman"/>
          <w:szCs w:val="22"/>
        </w:rPr>
        <w:t xml:space="preserve"> Hooper- Greenhill, Eilean (red). </w:t>
      </w:r>
      <w:r>
        <w:rPr>
          <w:rFonts w:ascii="Times New Roman" w:hAnsi="Times New Roman"/>
          <w:i/>
          <w:szCs w:val="22"/>
        </w:rPr>
        <w:t xml:space="preserve">The educational role of the museum. </w:t>
      </w:r>
      <w:r>
        <w:rPr>
          <w:rFonts w:ascii="Times New Roman" w:hAnsi="Times New Roman"/>
          <w:szCs w:val="22"/>
        </w:rPr>
        <w:t xml:space="preserve">London: Routledge. ISBN: </w:t>
      </w:r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>0415198267 (</w:t>
      </w:r>
      <w:proofErr w:type="spellStart"/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>inb</w:t>
      </w:r>
      <w:proofErr w:type="spellEnd"/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 xml:space="preserve">.) </w:t>
      </w:r>
      <w:proofErr w:type="spellStart"/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>eller</w:t>
      </w:r>
      <w:proofErr w:type="spellEnd"/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 xml:space="preserve"> 0415198275(</w:t>
      </w:r>
      <w:proofErr w:type="spellStart"/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>pbk</w:t>
      </w:r>
      <w:proofErr w:type="spellEnd"/>
      <w:r>
        <w:rPr>
          <w:rFonts w:ascii="Times New Roman" w:eastAsiaTheme="minorEastAsia" w:hAnsi="Times New Roman" w:cs="Helvetica"/>
          <w:color w:val="262626"/>
          <w:szCs w:val="22"/>
          <w:lang w:eastAsia="ja-JP"/>
        </w:rPr>
        <w:t xml:space="preserve">.), </w:t>
      </w:r>
      <w:r>
        <w:rPr>
          <w:rFonts w:ascii="Times New Roman" w:hAnsi="Times New Roman"/>
          <w:szCs w:val="22"/>
        </w:rPr>
        <w:t xml:space="preserve">s. 288-294. (7s.). </w:t>
      </w:r>
    </w:p>
    <w:p w14:paraId="1A12FEE7" w14:textId="77777777" w:rsidR="00A446D2" w:rsidRDefault="00A446D2" w:rsidP="00A446D2">
      <w:pPr>
        <w:tabs>
          <w:tab w:val="left" w:pos="6960"/>
        </w:tabs>
        <w:rPr>
          <w:rFonts w:ascii="Times New Roman" w:hAnsi="Times New Roman"/>
          <w:szCs w:val="22"/>
        </w:rPr>
      </w:pPr>
    </w:p>
    <w:p w14:paraId="65C994D8" w14:textId="77777777" w:rsidR="00A446D2" w:rsidRPr="00F978A0" w:rsidRDefault="00A446D2" w:rsidP="00A446D2">
      <w:pPr>
        <w:tabs>
          <w:tab w:val="left" w:pos="6960"/>
        </w:tabs>
        <w:rPr>
          <w:rFonts w:ascii="Times New Roman" w:hAnsi="Times New Roman"/>
          <w:szCs w:val="22"/>
          <w:lang w:val="sv-SE"/>
        </w:rPr>
      </w:pPr>
      <w:r>
        <w:rPr>
          <w:rFonts w:ascii="Times New Roman" w:hAnsi="Times New Roman"/>
          <w:szCs w:val="22"/>
        </w:rPr>
        <w:t xml:space="preserve">Hooper- Greenhill, Eilean (2000). </w:t>
      </w:r>
      <w:r>
        <w:rPr>
          <w:rFonts w:ascii="Times New Roman" w:hAnsi="Times New Roman"/>
          <w:i/>
          <w:szCs w:val="22"/>
        </w:rPr>
        <w:t>Museums and the interpretation of visual culture</w:t>
      </w:r>
      <w:r>
        <w:rPr>
          <w:rFonts w:ascii="Times New Roman" w:hAnsi="Times New Roman"/>
          <w:szCs w:val="22"/>
        </w:rPr>
        <w:t xml:space="preserve">. </w:t>
      </w:r>
      <w:r w:rsidRPr="00F978A0">
        <w:rPr>
          <w:rFonts w:ascii="Times New Roman" w:hAnsi="Times New Roman"/>
          <w:szCs w:val="22"/>
          <w:lang w:val="sv-SE"/>
        </w:rPr>
        <w:t xml:space="preserve">London: Routledge. ISBN: </w:t>
      </w:r>
      <w:proofErr w:type="gramStart"/>
      <w:r w:rsidRPr="00F978A0">
        <w:rPr>
          <w:rFonts w:ascii="Times New Roman" w:eastAsia="Arial Unicode MS" w:hAnsi="Times New Roman" w:cs="Arial Unicode MS"/>
          <w:szCs w:val="22"/>
          <w:lang w:val="sv-SE" w:eastAsia="ja-JP"/>
        </w:rPr>
        <w:t>9780415086332</w:t>
      </w:r>
      <w:proofErr w:type="gramEnd"/>
      <w:r w:rsidRPr="00F978A0">
        <w:rPr>
          <w:rFonts w:ascii="Times New Roman" w:eastAsia="Arial Unicode MS" w:hAnsi="Times New Roman" w:cs="Arial Unicode MS"/>
          <w:szCs w:val="22"/>
          <w:lang w:val="sv-SE" w:eastAsia="ja-JP"/>
        </w:rPr>
        <w:t xml:space="preserve"> (</w:t>
      </w:r>
      <w:proofErr w:type="spellStart"/>
      <w:r w:rsidRPr="00F978A0">
        <w:rPr>
          <w:rFonts w:ascii="Times New Roman" w:eastAsia="Arial Unicode MS" w:hAnsi="Times New Roman" w:cs="Arial Unicode MS"/>
          <w:szCs w:val="22"/>
          <w:lang w:val="sv-SE" w:eastAsia="ja-JP"/>
        </w:rPr>
        <w:t>hft</w:t>
      </w:r>
      <w:proofErr w:type="spellEnd"/>
      <w:r w:rsidRPr="00F978A0">
        <w:rPr>
          <w:rFonts w:ascii="Times New Roman" w:eastAsia="Arial Unicode MS" w:hAnsi="Times New Roman" w:cs="Arial Unicode MS"/>
          <w:szCs w:val="22"/>
          <w:lang w:val="sv-SE" w:eastAsia="ja-JP"/>
        </w:rPr>
        <w:t>.)</w:t>
      </w:r>
      <w:r w:rsidRPr="00F978A0">
        <w:rPr>
          <w:rFonts w:ascii="Times New Roman" w:hAnsi="Times New Roman"/>
          <w:szCs w:val="22"/>
          <w:lang w:val="sv-SE"/>
        </w:rPr>
        <w:t xml:space="preserve"> eller</w:t>
      </w:r>
      <w:r w:rsidRPr="00F978A0">
        <w:rPr>
          <w:rFonts w:ascii="Times New Roman" w:eastAsia="Arial Unicode MS" w:hAnsi="Times New Roman" w:cs="Arial Unicode MS"/>
          <w:szCs w:val="22"/>
          <w:lang w:val="sv-SE" w:eastAsia="ja-JP"/>
        </w:rPr>
        <w:t xml:space="preserve"> 9780415086325 (inb.),</w:t>
      </w:r>
      <w:r w:rsidRPr="00F978A0">
        <w:rPr>
          <w:rFonts w:ascii="Times New Roman" w:hAnsi="Times New Roman"/>
          <w:szCs w:val="22"/>
          <w:lang w:val="sv-SE"/>
        </w:rPr>
        <w:t xml:space="preserve"> s. 124-190 (67 s.). </w:t>
      </w:r>
    </w:p>
    <w:p w14:paraId="40FD3FA5" w14:textId="77777777" w:rsidR="00A446D2" w:rsidRPr="00F978A0" w:rsidRDefault="00A446D2" w:rsidP="00A446D2">
      <w:pPr>
        <w:tabs>
          <w:tab w:val="left" w:pos="6960"/>
        </w:tabs>
        <w:rPr>
          <w:rFonts w:ascii="Times New Roman" w:hAnsi="Times New Roman"/>
          <w:szCs w:val="22"/>
          <w:lang w:val="sv-SE"/>
        </w:rPr>
      </w:pPr>
    </w:p>
    <w:p w14:paraId="5C6E93C9" w14:textId="77777777" w:rsidR="00A446D2" w:rsidRPr="00251DF9" w:rsidRDefault="00A446D2" w:rsidP="00A446D2">
      <w:pPr>
        <w:rPr>
          <w:rFonts w:ascii="Times New Roman" w:hAnsi="Times New Roman"/>
          <w:lang w:val="sv-SE"/>
        </w:rPr>
      </w:pPr>
      <w:r w:rsidRPr="00251DF9">
        <w:rPr>
          <w:rFonts w:ascii="Times New Roman" w:hAnsi="Times New Roman" w:cs="Times"/>
          <w:color w:val="000000"/>
          <w:szCs w:val="22"/>
          <w:lang w:val="sv-SE"/>
        </w:rPr>
        <w:t xml:space="preserve">Ljung, Berit (2009). </w:t>
      </w:r>
      <w:r w:rsidRPr="00251DF9">
        <w:rPr>
          <w:rFonts w:ascii="Times New Roman" w:hAnsi="Times New Roman" w:cs="Times"/>
          <w:i/>
          <w:iCs/>
          <w:color w:val="000000"/>
          <w:szCs w:val="22"/>
          <w:lang w:val="sv-SE"/>
        </w:rPr>
        <w:t xml:space="preserve">Museipedagogik och erfarande. </w:t>
      </w:r>
      <w:r w:rsidRPr="00251DF9">
        <w:rPr>
          <w:rFonts w:ascii="Times New Roman" w:hAnsi="Times New Roman" w:cs="Times"/>
          <w:color w:val="000000"/>
          <w:szCs w:val="22"/>
          <w:lang w:val="sv-SE"/>
        </w:rPr>
        <w:t>Stockholm: Pedagogiska</w:t>
      </w:r>
    </w:p>
    <w:p w14:paraId="192872D1" w14:textId="77777777" w:rsidR="00A446D2" w:rsidRPr="006D35D8" w:rsidRDefault="00A446D2" w:rsidP="00A446D2">
      <w:pPr>
        <w:tabs>
          <w:tab w:val="left" w:pos="6960"/>
        </w:tabs>
        <w:rPr>
          <w:rFonts w:ascii="Times New Roman" w:hAnsi="Times New Roman"/>
          <w:lang w:val="sv-SE"/>
        </w:rPr>
      </w:pPr>
      <w:r w:rsidRPr="00251DF9">
        <w:rPr>
          <w:rFonts w:ascii="Times New Roman" w:hAnsi="Times New Roman" w:cs="Times"/>
          <w:color w:val="000000"/>
          <w:szCs w:val="22"/>
          <w:lang w:val="sv-SE"/>
        </w:rPr>
        <w:t xml:space="preserve">institutionen, Stockholms universitet. </w:t>
      </w:r>
      <w:r w:rsidRPr="006D35D8">
        <w:rPr>
          <w:rFonts w:ascii="Times New Roman" w:hAnsi="Times New Roman" w:cs="Times"/>
          <w:color w:val="000000"/>
          <w:szCs w:val="22"/>
          <w:lang w:val="sv-SE"/>
        </w:rPr>
        <w:t xml:space="preserve">ISBN: 978-91-7155-911-1, s. </w:t>
      </w:r>
      <w:proofErr w:type="gramStart"/>
      <w:r w:rsidRPr="006D35D8">
        <w:rPr>
          <w:rFonts w:ascii="Times New Roman" w:hAnsi="Times New Roman" w:cs="Times"/>
          <w:color w:val="000000"/>
          <w:szCs w:val="22"/>
          <w:lang w:val="sv-SE"/>
        </w:rPr>
        <w:t>57-68</w:t>
      </w:r>
      <w:proofErr w:type="gramEnd"/>
      <w:r w:rsidRPr="006D35D8">
        <w:rPr>
          <w:rFonts w:ascii="Times New Roman" w:hAnsi="Times New Roman" w:cs="Times"/>
          <w:color w:val="000000"/>
          <w:szCs w:val="22"/>
          <w:lang w:val="sv-SE"/>
        </w:rPr>
        <w:t xml:space="preserve"> (12s.) Tillgänglig via: </w:t>
      </w:r>
      <w:hyperlink r:id="rId21">
        <w:r w:rsidRPr="006D35D8">
          <w:rPr>
            <w:rStyle w:val="Hyperlnk"/>
            <w:rFonts w:ascii="Times New Roman" w:eastAsiaTheme="majorEastAsia" w:hAnsi="Times New Roman" w:cs="Times"/>
            <w:color w:val="000000"/>
            <w:szCs w:val="22"/>
            <w:lang w:val="sv-SE"/>
          </w:rPr>
          <w:t>http://su.diva-portal.org/smash/get/diva2:225464/FULLTEXT01.pdf</w:t>
        </w:r>
      </w:hyperlink>
      <w:r w:rsidRPr="006D35D8">
        <w:rPr>
          <w:rFonts w:ascii="Times New Roman" w:hAnsi="Times New Roman" w:cs="Times"/>
          <w:color w:val="000000"/>
          <w:szCs w:val="22"/>
          <w:lang w:val="sv-SE"/>
        </w:rPr>
        <w:t xml:space="preserve"> </w:t>
      </w:r>
    </w:p>
    <w:p w14:paraId="5E7A7952" w14:textId="77777777" w:rsidR="00A446D2" w:rsidRPr="00A446D2" w:rsidRDefault="00A446D2" w:rsidP="006D35D8">
      <w:pPr>
        <w:tabs>
          <w:tab w:val="left" w:pos="6960"/>
        </w:tabs>
        <w:rPr>
          <w:szCs w:val="22"/>
          <w:lang w:val="sv-SE"/>
        </w:rPr>
      </w:pPr>
    </w:p>
    <w:p w14:paraId="5762BEFE" w14:textId="77777777" w:rsidR="006D35D8" w:rsidRDefault="006D35D8" w:rsidP="006D35D8">
      <w:pPr>
        <w:tabs>
          <w:tab w:val="left" w:pos="6960"/>
        </w:tabs>
        <w:rPr>
          <w:rFonts w:ascii="Times New Roman" w:hAnsi="Times New Roman" w:cs="Garamond"/>
          <w:szCs w:val="22"/>
          <w:lang w:val="sv-SE"/>
        </w:rPr>
      </w:pPr>
      <w:proofErr w:type="spellStart"/>
      <w:r w:rsidRPr="00251DF9">
        <w:rPr>
          <w:rFonts w:ascii="Times New Roman" w:hAnsi="Times New Roman"/>
          <w:szCs w:val="22"/>
          <w:lang w:val="en-US"/>
        </w:rPr>
        <w:t>Sfard</w:t>
      </w:r>
      <w:proofErr w:type="spellEnd"/>
      <w:r w:rsidRPr="00251DF9">
        <w:rPr>
          <w:rFonts w:ascii="Times New Roman" w:hAnsi="Times New Roman"/>
          <w:szCs w:val="22"/>
          <w:lang w:val="en-US"/>
        </w:rPr>
        <w:t>, Anna</w:t>
      </w:r>
      <w:r w:rsidRPr="00251DF9">
        <w:rPr>
          <w:rFonts w:ascii="Times New Roman" w:hAnsi="Times New Roman" w:cs="Arial"/>
          <w:szCs w:val="22"/>
          <w:lang w:val="en-US"/>
        </w:rPr>
        <w:t xml:space="preserve"> (1998). On two metaphors for learning and the dangers of choosing just one.</w:t>
      </w:r>
      <w:r w:rsidRPr="00251DF9">
        <w:rPr>
          <w:rFonts w:ascii="Times New Roman" w:hAnsi="Times New Roman" w:cs="Arial"/>
          <w:i/>
          <w:iCs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szCs w:val="22"/>
          <w:lang w:val="sv-SE"/>
        </w:rPr>
        <w:t>Educational</w:t>
      </w:r>
      <w:proofErr w:type="spellEnd"/>
      <w:r>
        <w:rPr>
          <w:rFonts w:ascii="Times New Roman" w:hAnsi="Times New Roman" w:cs="Arial"/>
          <w:i/>
          <w:iCs/>
          <w:szCs w:val="22"/>
          <w:lang w:val="sv-SE"/>
        </w:rPr>
        <w:t xml:space="preserve"> Researcher, 27(2).</w:t>
      </w:r>
      <w:r>
        <w:rPr>
          <w:rFonts w:ascii="Times New Roman" w:hAnsi="Times New Roman" w:cs="Arial"/>
          <w:szCs w:val="22"/>
          <w:lang w:val="sv-SE"/>
        </w:rPr>
        <w:t xml:space="preserve"> ISSN: </w:t>
      </w:r>
      <w:r>
        <w:rPr>
          <w:rFonts w:ascii="Times New Roman" w:eastAsia="Arial Unicode MS" w:hAnsi="Times New Roman" w:cs="Arial Unicode MS"/>
          <w:szCs w:val="22"/>
          <w:lang w:val="sv-SE" w:eastAsia="ja-JP"/>
        </w:rPr>
        <w:t>1935-102X, s.4-13</w:t>
      </w:r>
      <w:r>
        <w:rPr>
          <w:rFonts w:ascii="Times New Roman" w:hAnsi="Times New Roman" w:cs="Arial"/>
          <w:szCs w:val="22"/>
          <w:lang w:val="sv-SE"/>
        </w:rPr>
        <w:t xml:space="preserve"> </w:t>
      </w:r>
      <w:proofErr w:type="gramStart"/>
      <w:r>
        <w:rPr>
          <w:rFonts w:ascii="Times New Roman" w:hAnsi="Times New Roman" w:cs="Arial"/>
          <w:szCs w:val="22"/>
          <w:lang w:val="sv-SE"/>
        </w:rPr>
        <w:t>( 10</w:t>
      </w:r>
      <w:proofErr w:type="gramEnd"/>
      <w:r>
        <w:rPr>
          <w:rFonts w:ascii="Times New Roman" w:hAnsi="Times New Roman" w:cs="Arial"/>
          <w:szCs w:val="22"/>
          <w:lang w:val="sv-SE"/>
        </w:rPr>
        <w:t xml:space="preserve"> s.)</w:t>
      </w:r>
      <w:r>
        <w:rPr>
          <w:rFonts w:ascii="Times New Roman" w:hAnsi="Times New Roman" w:cs="Garamond"/>
          <w:szCs w:val="22"/>
          <w:lang w:val="sv-SE"/>
        </w:rPr>
        <w:t xml:space="preserve"> (Elektronisk) Tillgänglig via </w:t>
      </w:r>
      <w:proofErr w:type="spellStart"/>
      <w:r>
        <w:rPr>
          <w:rFonts w:ascii="Times New Roman" w:hAnsi="Times New Roman" w:cs="Garamond"/>
          <w:szCs w:val="22"/>
          <w:lang w:val="sv-SE"/>
        </w:rPr>
        <w:t>LUBSearch</w:t>
      </w:r>
      <w:proofErr w:type="spellEnd"/>
      <w:r>
        <w:rPr>
          <w:rFonts w:ascii="Times New Roman" w:hAnsi="Times New Roman" w:cs="Garamond"/>
          <w:szCs w:val="22"/>
          <w:lang w:val="sv-SE"/>
        </w:rPr>
        <w:t xml:space="preserve">. </w:t>
      </w:r>
    </w:p>
    <w:p w14:paraId="68CCE1A3" w14:textId="77777777" w:rsidR="00A446D2" w:rsidRDefault="00A446D2" w:rsidP="006D35D8">
      <w:pPr>
        <w:tabs>
          <w:tab w:val="left" w:pos="6960"/>
        </w:tabs>
        <w:rPr>
          <w:rFonts w:ascii="Times New Roman" w:hAnsi="Times New Roman" w:cs="Garamond"/>
          <w:szCs w:val="22"/>
          <w:lang w:val="sv-SE"/>
        </w:rPr>
      </w:pPr>
    </w:p>
    <w:p w14:paraId="7BB10D2E" w14:textId="77777777" w:rsidR="00A446D2" w:rsidRPr="00251DF9" w:rsidRDefault="00A446D2" w:rsidP="00A446D2">
      <w:pPr>
        <w:tabs>
          <w:tab w:val="left" w:pos="6960"/>
        </w:tabs>
        <w:rPr>
          <w:rFonts w:ascii="Times New Roman" w:hAnsi="Times New Roman"/>
          <w:lang w:val="sv-SE"/>
        </w:rPr>
      </w:pPr>
      <w:r w:rsidRPr="00251DF9">
        <w:rPr>
          <w:rFonts w:ascii="Times New Roman" w:hAnsi="Times New Roman"/>
          <w:szCs w:val="22"/>
          <w:lang w:val="sv-SE"/>
        </w:rPr>
        <w:t xml:space="preserve">Sjögren, Eva &amp; Lundström, Catarina (2001). </w:t>
      </w:r>
      <w:r w:rsidRPr="00251DF9">
        <w:rPr>
          <w:rFonts w:ascii="Times New Roman" w:hAnsi="Times New Roman"/>
          <w:i/>
          <w:szCs w:val="22"/>
          <w:lang w:val="sv-SE"/>
        </w:rPr>
        <w:t xml:space="preserve">Historia på </w:t>
      </w:r>
      <w:proofErr w:type="gramStart"/>
      <w:r w:rsidRPr="00251DF9">
        <w:rPr>
          <w:rFonts w:ascii="Times New Roman" w:hAnsi="Times New Roman"/>
          <w:i/>
          <w:szCs w:val="22"/>
          <w:lang w:val="sv-SE"/>
        </w:rPr>
        <w:t>riktigt!:</w:t>
      </w:r>
      <w:proofErr w:type="gramEnd"/>
      <w:r w:rsidRPr="00251DF9">
        <w:rPr>
          <w:rFonts w:ascii="Times New Roman" w:hAnsi="Times New Roman"/>
          <w:i/>
          <w:szCs w:val="22"/>
          <w:lang w:val="sv-SE"/>
        </w:rPr>
        <w:t xml:space="preserve"> arkivpedagogik i praktiken</w:t>
      </w:r>
      <w:r w:rsidRPr="00251DF9">
        <w:rPr>
          <w:rFonts w:ascii="Times New Roman" w:hAnsi="Times New Roman"/>
          <w:szCs w:val="22"/>
          <w:lang w:val="sv-SE"/>
        </w:rPr>
        <w:t xml:space="preserve">. Lund: Skånes arkivförbund. ISBN: </w:t>
      </w:r>
      <w:proofErr w:type="gramStart"/>
      <w:r w:rsidRPr="00251DF9">
        <w:rPr>
          <w:rFonts w:ascii="Times New Roman" w:eastAsia="Arial Unicode MS" w:hAnsi="Times New Roman" w:cs="Arial Unicode MS"/>
          <w:szCs w:val="22"/>
          <w:lang w:val="sv-SE" w:eastAsia="ja-JP"/>
        </w:rPr>
        <w:t>9197244376</w:t>
      </w:r>
      <w:proofErr w:type="gramEnd"/>
      <w:r w:rsidRPr="00251DF9">
        <w:rPr>
          <w:rFonts w:ascii="Times New Roman" w:hAnsi="Times New Roman"/>
          <w:szCs w:val="22"/>
          <w:lang w:val="sv-SE"/>
        </w:rPr>
        <w:t xml:space="preserve"> (172 s.).</w:t>
      </w:r>
      <w:r>
        <w:rPr>
          <w:rFonts w:ascii="Times New Roman" w:hAnsi="Times New Roman" w:cs="Arial"/>
          <w:szCs w:val="22"/>
          <w:lang w:val="sv-SE"/>
        </w:rPr>
        <w:t xml:space="preserve"> </w:t>
      </w:r>
    </w:p>
    <w:p w14:paraId="42EDCDD3" w14:textId="77777777" w:rsidR="00A446D2" w:rsidRDefault="00A446D2" w:rsidP="006D35D8">
      <w:pPr>
        <w:tabs>
          <w:tab w:val="left" w:pos="6960"/>
        </w:tabs>
        <w:rPr>
          <w:rFonts w:cs="Garamond"/>
          <w:szCs w:val="22"/>
          <w:lang w:val="sv-SE"/>
        </w:rPr>
      </w:pPr>
    </w:p>
    <w:p w14:paraId="54550973" w14:textId="77777777" w:rsidR="006D35D8" w:rsidRDefault="006D35D8" w:rsidP="006D35D8">
      <w:pPr>
        <w:tabs>
          <w:tab w:val="left" w:pos="6960"/>
        </w:tabs>
        <w:rPr>
          <w:rFonts w:ascii="Times New Roman" w:hAnsi="Times New Roman" w:cs="Garamond"/>
          <w:szCs w:val="22"/>
          <w:lang w:val="sv-SE"/>
        </w:rPr>
      </w:pPr>
      <w:r>
        <w:rPr>
          <w:rFonts w:ascii="Times New Roman" w:hAnsi="Times New Roman" w:cs="Garamond"/>
          <w:szCs w:val="22"/>
          <w:lang w:val="sv-SE"/>
        </w:rPr>
        <w:t xml:space="preserve">Säljö, Roger (2000). </w:t>
      </w:r>
      <w:r>
        <w:rPr>
          <w:rFonts w:ascii="Times New Roman" w:hAnsi="Times New Roman" w:cs="Garamond"/>
          <w:i/>
          <w:szCs w:val="22"/>
          <w:lang w:val="sv-SE"/>
        </w:rPr>
        <w:t>Lärande i praktiken: ett sociokulturellt perspektiv</w:t>
      </w:r>
      <w:r>
        <w:rPr>
          <w:rFonts w:ascii="Times New Roman" w:hAnsi="Times New Roman" w:cs="Garamond"/>
          <w:szCs w:val="22"/>
          <w:lang w:val="sv-SE"/>
        </w:rPr>
        <w:t xml:space="preserve">. Stockholm: Prisma. ISBN: </w:t>
      </w:r>
      <w:proofErr w:type="gramStart"/>
      <w:r>
        <w:rPr>
          <w:rFonts w:ascii="Times New Roman" w:eastAsia="Arial Unicode MS" w:hAnsi="Times New Roman" w:cs="Arial Unicode MS"/>
          <w:szCs w:val="22"/>
          <w:lang w:val="sv-SE" w:eastAsia="ja-JP"/>
        </w:rPr>
        <w:t>9789113028637</w:t>
      </w:r>
      <w:proofErr w:type="gramEnd"/>
      <w:r>
        <w:rPr>
          <w:rFonts w:ascii="Times New Roman" w:hAnsi="Times New Roman" w:cs="Garamond"/>
          <w:szCs w:val="22"/>
          <w:lang w:val="sv-SE"/>
        </w:rPr>
        <w:t xml:space="preserve">, s 11-73. (63 s.). </w:t>
      </w:r>
    </w:p>
    <w:p w14:paraId="65BE9A57" w14:textId="77777777" w:rsidR="00A446D2" w:rsidRDefault="00A446D2" w:rsidP="006D35D8">
      <w:pPr>
        <w:tabs>
          <w:tab w:val="left" w:pos="6960"/>
        </w:tabs>
        <w:rPr>
          <w:rFonts w:ascii="Times New Roman" w:hAnsi="Times New Roman"/>
          <w:lang w:val="sv-SE"/>
        </w:rPr>
      </w:pPr>
    </w:p>
    <w:p w14:paraId="5D586D6D" w14:textId="49F1AD2A" w:rsidR="006D35D8" w:rsidRDefault="00BE7AB3" w:rsidP="006D35D8">
      <w:pPr>
        <w:tabs>
          <w:tab w:val="left" w:pos="6960"/>
        </w:tabs>
        <w:rPr>
          <w:rFonts w:cs="Garamond"/>
          <w:szCs w:val="22"/>
          <w:lang w:val="sv-SE"/>
        </w:rPr>
      </w:pPr>
      <w:r>
        <w:rPr>
          <w:rFonts w:cs="Garamond"/>
          <w:szCs w:val="22"/>
          <w:lang w:val="sv-SE"/>
        </w:rPr>
        <w:t>Totalt 60</w:t>
      </w:r>
      <w:r w:rsidR="00213C28">
        <w:rPr>
          <w:rFonts w:cs="Garamond"/>
          <w:szCs w:val="22"/>
          <w:lang w:val="sv-SE"/>
        </w:rPr>
        <w:t>9</w:t>
      </w:r>
      <w:r>
        <w:rPr>
          <w:rFonts w:cs="Garamond"/>
          <w:szCs w:val="22"/>
          <w:lang w:val="sv-SE"/>
        </w:rPr>
        <w:t xml:space="preserve"> sidor </w:t>
      </w:r>
    </w:p>
    <w:p w14:paraId="662A47E6" w14:textId="77777777" w:rsidR="00BE7AB3" w:rsidRDefault="00BE7AB3" w:rsidP="006D35D8">
      <w:pPr>
        <w:tabs>
          <w:tab w:val="left" w:pos="6960"/>
        </w:tabs>
        <w:rPr>
          <w:rFonts w:cs="Garamond"/>
          <w:szCs w:val="22"/>
          <w:lang w:val="sv-SE"/>
        </w:rPr>
      </w:pPr>
    </w:p>
    <w:p w14:paraId="246AC79D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 w:cs="Garamond"/>
          <w:sz w:val="26"/>
          <w:szCs w:val="26"/>
          <w:lang w:val="sv-SE"/>
        </w:rPr>
        <w:t>Referenslitteratur</w:t>
      </w:r>
    </w:p>
    <w:p w14:paraId="2F78A3C9" w14:textId="77777777" w:rsidR="006D35D8" w:rsidRDefault="006D35D8" w:rsidP="006D35D8">
      <w:pPr>
        <w:rPr>
          <w:rFonts w:ascii="Times New Roman" w:hAnsi="Times New Roman"/>
          <w:szCs w:val="22"/>
          <w:lang w:val="da-DK"/>
        </w:rPr>
      </w:pPr>
    </w:p>
    <w:p w14:paraId="42301004" w14:textId="77777777" w:rsidR="006D35D8" w:rsidRDefault="006D35D8" w:rsidP="006D35D8">
      <w:pPr>
        <w:rPr>
          <w:rFonts w:ascii="Times New Roman" w:hAnsi="Times New Roman"/>
          <w:szCs w:val="22"/>
          <w:lang w:val="sv-SE"/>
        </w:rPr>
      </w:pPr>
      <w:proofErr w:type="spellStart"/>
      <w:r>
        <w:rPr>
          <w:rFonts w:ascii="Times New Roman" w:hAnsi="Times New Roman"/>
          <w:szCs w:val="22"/>
          <w:lang w:val="da-DK"/>
        </w:rPr>
        <w:t>Althén</w:t>
      </w:r>
      <w:proofErr w:type="spellEnd"/>
      <w:r>
        <w:rPr>
          <w:rFonts w:ascii="Times New Roman" w:hAnsi="Times New Roman"/>
          <w:szCs w:val="22"/>
          <w:lang w:val="da-DK"/>
        </w:rPr>
        <w:t xml:space="preserve">, Kajsa et al. </w:t>
      </w:r>
      <w:r w:rsidRPr="006D35D8">
        <w:rPr>
          <w:rFonts w:ascii="Times New Roman" w:hAnsi="Times New Roman"/>
          <w:szCs w:val="22"/>
          <w:lang w:val="sv-SE"/>
        </w:rPr>
        <w:t xml:space="preserve">(2007). </w:t>
      </w:r>
      <w:r w:rsidRPr="00251DF9">
        <w:rPr>
          <w:rFonts w:ascii="Times New Roman" w:hAnsi="Times New Roman"/>
          <w:i/>
          <w:szCs w:val="22"/>
          <w:lang w:val="sv-SE"/>
        </w:rPr>
        <w:t xml:space="preserve">Vems är historien? Rapport från nätverket historia, museer och demokrati </w:t>
      </w:r>
      <w:proofErr w:type="gramStart"/>
      <w:r w:rsidRPr="00251DF9">
        <w:rPr>
          <w:rFonts w:ascii="Times New Roman" w:hAnsi="Times New Roman"/>
          <w:i/>
          <w:szCs w:val="22"/>
          <w:lang w:val="sv-SE"/>
        </w:rPr>
        <w:t>2005-2006</w:t>
      </w:r>
      <w:proofErr w:type="gramEnd"/>
      <w:r w:rsidRPr="00251DF9">
        <w:rPr>
          <w:rFonts w:ascii="Times New Roman" w:hAnsi="Times New Roman"/>
          <w:szCs w:val="22"/>
          <w:lang w:val="sv-SE"/>
        </w:rPr>
        <w:t xml:space="preserve"> (Elektronisk) (30s.).</w:t>
      </w:r>
      <w:r>
        <w:rPr>
          <w:rFonts w:ascii="Times New Roman" w:hAnsi="Times New Roman"/>
          <w:szCs w:val="22"/>
          <w:lang w:val="sv-SE"/>
        </w:rPr>
        <w:t xml:space="preserve"> </w:t>
      </w:r>
    </w:p>
    <w:p w14:paraId="17768A16" w14:textId="77777777" w:rsidR="000858DE" w:rsidRDefault="000858DE" w:rsidP="006D35D8">
      <w:pPr>
        <w:rPr>
          <w:rFonts w:ascii="Times New Roman" w:hAnsi="Times New Roman"/>
          <w:szCs w:val="22"/>
          <w:lang w:val="sv-SE"/>
        </w:rPr>
      </w:pPr>
    </w:p>
    <w:p w14:paraId="653B0C85" w14:textId="4ED257D0" w:rsidR="00BE7AB3" w:rsidRPr="000858DE" w:rsidRDefault="000858DE" w:rsidP="000858DE">
      <w:pPr>
        <w:rPr>
          <w:rFonts w:ascii="Times New Roman" w:hAnsi="Times New Roman"/>
          <w:lang w:val="sv-SE"/>
        </w:rPr>
      </w:pPr>
      <w:proofErr w:type="spellStart"/>
      <w:r w:rsidRPr="000858DE">
        <w:rPr>
          <w:rFonts w:ascii="Times New Roman" w:hAnsi="Times New Roman"/>
          <w:lang w:val="sv-SE"/>
        </w:rPr>
        <w:t>Boritz</w:t>
      </w:r>
      <w:proofErr w:type="spellEnd"/>
      <w:r w:rsidRPr="000858DE">
        <w:rPr>
          <w:rFonts w:ascii="Times New Roman" w:hAnsi="Times New Roman"/>
          <w:lang w:val="sv-SE"/>
        </w:rPr>
        <w:t>, Mette (2018). </w:t>
      </w:r>
      <w:proofErr w:type="spellStart"/>
      <w:r w:rsidRPr="000858DE">
        <w:rPr>
          <w:rFonts w:ascii="Times New Roman" w:hAnsi="Times New Roman"/>
          <w:i/>
          <w:iCs/>
          <w:lang w:val="sv-SE"/>
        </w:rPr>
        <w:t>Museumsundervisning</w:t>
      </w:r>
      <w:proofErr w:type="spellEnd"/>
      <w:r w:rsidRPr="000858DE">
        <w:rPr>
          <w:rFonts w:ascii="Times New Roman" w:hAnsi="Times New Roman"/>
          <w:i/>
          <w:iCs/>
          <w:lang w:val="sv-SE"/>
        </w:rPr>
        <w:t xml:space="preserve">: med </w:t>
      </w:r>
      <w:proofErr w:type="spellStart"/>
      <w:r w:rsidRPr="000858DE">
        <w:rPr>
          <w:rFonts w:ascii="Times New Roman" w:hAnsi="Times New Roman"/>
          <w:i/>
          <w:iCs/>
          <w:lang w:val="sv-SE"/>
        </w:rPr>
        <w:t>sanser</w:t>
      </w:r>
      <w:proofErr w:type="spellEnd"/>
      <w:r w:rsidRPr="000858DE">
        <w:rPr>
          <w:rFonts w:ascii="Times New Roman" w:hAnsi="Times New Roman"/>
          <w:i/>
          <w:iCs/>
          <w:lang w:val="sv-SE"/>
        </w:rPr>
        <w:t xml:space="preserve"> </w:t>
      </w:r>
      <w:proofErr w:type="spellStart"/>
      <w:r w:rsidRPr="000858DE">
        <w:rPr>
          <w:rFonts w:ascii="Times New Roman" w:hAnsi="Times New Roman"/>
          <w:i/>
          <w:iCs/>
          <w:lang w:val="sv-SE"/>
        </w:rPr>
        <w:t>og</w:t>
      </w:r>
      <w:proofErr w:type="spellEnd"/>
      <w:r w:rsidRPr="000858DE">
        <w:rPr>
          <w:rFonts w:ascii="Times New Roman" w:hAnsi="Times New Roman"/>
          <w:i/>
          <w:iCs/>
          <w:lang w:val="sv-SE"/>
        </w:rPr>
        <w:t xml:space="preserve"> materialitet på kulturhistoriske museer</w:t>
      </w:r>
      <w:r w:rsidRPr="000858DE">
        <w:rPr>
          <w:rFonts w:ascii="Times New Roman" w:hAnsi="Times New Roman"/>
          <w:lang w:val="sv-SE"/>
        </w:rPr>
        <w:t xml:space="preserve">. Odense: </w:t>
      </w:r>
      <w:proofErr w:type="spellStart"/>
      <w:r w:rsidRPr="000858DE">
        <w:rPr>
          <w:rFonts w:ascii="Times New Roman" w:hAnsi="Times New Roman"/>
          <w:lang w:val="sv-SE"/>
        </w:rPr>
        <w:t>Syddansk</w:t>
      </w:r>
      <w:proofErr w:type="spellEnd"/>
      <w:r w:rsidRPr="000858DE">
        <w:rPr>
          <w:rFonts w:ascii="Times New Roman" w:hAnsi="Times New Roman"/>
          <w:lang w:val="sv-SE"/>
        </w:rPr>
        <w:t xml:space="preserve"> </w:t>
      </w:r>
      <w:proofErr w:type="spellStart"/>
      <w:r w:rsidRPr="000858DE">
        <w:rPr>
          <w:rFonts w:ascii="Times New Roman" w:hAnsi="Times New Roman"/>
          <w:lang w:val="sv-SE"/>
        </w:rPr>
        <w:t>Universitetsforlag</w:t>
      </w:r>
      <w:proofErr w:type="spellEnd"/>
      <w:r w:rsidR="00BE7AB3">
        <w:rPr>
          <w:rFonts w:ascii="Times New Roman" w:hAnsi="Times New Roman"/>
          <w:lang w:val="sv-SE"/>
        </w:rPr>
        <w:t>,</w:t>
      </w:r>
    </w:p>
    <w:tbl>
      <w:tblPr>
        <w:tblW w:w="8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</w:tblGrid>
      <w:tr w:rsidR="00BE7AB3" w:rsidRPr="00BE7AB3" w14:paraId="26BE1C55" w14:textId="77777777" w:rsidTr="00BE7AB3">
        <w:tc>
          <w:tcPr>
            <w:tcW w:w="8445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E9786F" w14:textId="1AD18EBA" w:rsidR="00BE7AB3" w:rsidRPr="00BE7AB3" w:rsidRDefault="00BE7AB3" w:rsidP="00BE7AB3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ISBN</w:t>
            </w:r>
            <w:r w:rsidRPr="00BE7AB3">
              <w:rPr>
                <w:rFonts w:ascii="Times New Roman" w:hAnsi="Times New Roman"/>
                <w:lang w:val="sv-SE"/>
              </w:rPr>
              <w:t>9788740831221</w:t>
            </w:r>
            <w:r>
              <w:rPr>
                <w:rFonts w:ascii="Times New Roman" w:hAnsi="Times New Roman"/>
                <w:lang w:val="sv-SE"/>
              </w:rPr>
              <w:t xml:space="preserve"> (260 s.)</w:t>
            </w:r>
          </w:p>
        </w:tc>
      </w:tr>
    </w:tbl>
    <w:p w14:paraId="6423124E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 w:cs="Arial"/>
          <w:szCs w:val="22"/>
          <w:lang w:val="sv-SE"/>
        </w:rPr>
      </w:pPr>
    </w:p>
    <w:p w14:paraId="30823991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/>
          <w:lang w:val="sv-SE"/>
        </w:rPr>
      </w:pPr>
      <w:r w:rsidRPr="00251DF9">
        <w:rPr>
          <w:rFonts w:ascii="Times New Roman" w:hAnsi="Times New Roman" w:cs="Arial"/>
          <w:szCs w:val="22"/>
          <w:lang w:val="sv-SE"/>
        </w:rPr>
        <w:t xml:space="preserve">DIK (2017). </w:t>
      </w:r>
      <w:r w:rsidRPr="00251DF9">
        <w:rPr>
          <w:rFonts w:ascii="Times New Roman" w:hAnsi="Times New Roman" w:cs="Arial"/>
          <w:i/>
          <w:iCs/>
          <w:szCs w:val="22"/>
          <w:lang w:val="sv-SE"/>
        </w:rPr>
        <w:t>5D – en kompetenspolicy för framtidens museer.</w:t>
      </w:r>
      <w:r w:rsidRPr="00251DF9">
        <w:rPr>
          <w:rFonts w:ascii="Times New Roman" w:hAnsi="Times New Roman" w:cs="Arial"/>
          <w:szCs w:val="22"/>
          <w:lang w:val="sv-SE"/>
        </w:rPr>
        <w:t xml:space="preserve"> Stockholm: DIK-förbundet. (Tillgänglig </w:t>
      </w:r>
      <w:proofErr w:type="gramStart"/>
      <w:r w:rsidRPr="00251DF9">
        <w:rPr>
          <w:rFonts w:ascii="Times New Roman" w:hAnsi="Times New Roman" w:cs="Arial"/>
          <w:szCs w:val="22"/>
          <w:lang w:val="sv-SE"/>
        </w:rPr>
        <w:t>online)(</w:t>
      </w:r>
      <w:proofErr w:type="gramEnd"/>
      <w:r w:rsidRPr="00251DF9">
        <w:rPr>
          <w:rFonts w:ascii="Times New Roman" w:hAnsi="Times New Roman" w:cs="Arial"/>
          <w:szCs w:val="22"/>
          <w:lang w:val="sv-SE"/>
        </w:rPr>
        <w:t xml:space="preserve">8 s.). </w:t>
      </w:r>
      <w:r>
        <w:rPr>
          <w:rFonts w:ascii="Times New Roman" w:hAnsi="Times New Roman" w:cs="Arial"/>
          <w:szCs w:val="22"/>
          <w:lang w:val="sv-SE"/>
        </w:rPr>
        <w:t xml:space="preserve">  </w:t>
      </w:r>
    </w:p>
    <w:p w14:paraId="13521DAA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 w:cs="Arial"/>
          <w:szCs w:val="22"/>
          <w:lang w:val="sv-SE"/>
        </w:rPr>
      </w:pPr>
    </w:p>
    <w:p w14:paraId="5048AF90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/>
          <w:lang w:val="sv-SE"/>
        </w:rPr>
      </w:pPr>
      <w:proofErr w:type="spellStart"/>
      <w:r w:rsidRPr="00251DF9">
        <w:rPr>
          <w:rFonts w:ascii="Times New Roman" w:hAnsi="Times New Roman" w:cs="Arial"/>
          <w:szCs w:val="22"/>
          <w:lang w:val="sv-SE"/>
        </w:rPr>
        <w:t>Gärdén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, Cecilia (2017). </w:t>
      </w:r>
      <w:r w:rsidRPr="00251DF9">
        <w:rPr>
          <w:rFonts w:ascii="Times New Roman" w:hAnsi="Times New Roman" w:cs="Arial"/>
          <w:i/>
          <w:szCs w:val="22"/>
          <w:lang w:val="sv-SE"/>
        </w:rPr>
        <w:t xml:space="preserve">Skolbibliotekets roll för elevers lärande: en forsknings- och kunskapsöversikt år </w:t>
      </w:r>
      <w:proofErr w:type="gramStart"/>
      <w:r w:rsidRPr="00251DF9">
        <w:rPr>
          <w:rFonts w:ascii="Times New Roman" w:hAnsi="Times New Roman" w:cs="Arial"/>
          <w:i/>
          <w:szCs w:val="22"/>
          <w:lang w:val="sv-SE"/>
        </w:rPr>
        <w:t>2010-2015</w:t>
      </w:r>
      <w:proofErr w:type="gramEnd"/>
      <w:r w:rsidRPr="00251DF9">
        <w:rPr>
          <w:rFonts w:ascii="Times New Roman" w:hAnsi="Times New Roman" w:cs="Arial"/>
          <w:szCs w:val="22"/>
          <w:lang w:val="sv-SE"/>
        </w:rPr>
        <w:t xml:space="preserve">. Nationell Biblioteksstrategi. Stockholm: Kungliga biblioteket. ISBN </w:t>
      </w:r>
      <w:proofErr w:type="gramStart"/>
      <w:r w:rsidRPr="00251DF9">
        <w:rPr>
          <w:rFonts w:ascii="Times New Roman" w:hAnsi="Times New Roman" w:cs="Arial"/>
          <w:szCs w:val="22"/>
          <w:lang w:val="sv-SE"/>
        </w:rPr>
        <w:t>9789170003387</w:t>
      </w:r>
      <w:proofErr w:type="gramEnd"/>
      <w:r w:rsidRPr="00251DF9">
        <w:rPr>
          <w:rFonts w:ascii="Times New Roman" w:hAnsi="Times New Roman" w:cs="Arial"/>
          <w:szCs w:val="22"/>
          <w:lang w:val="sv-SE"/>
        </w:rPr>
        <w:t>, s. 15-23. 37-47. (Tillgänglig online) (20 s.)</w:t>
      </w:r>
      <w:r>
        <w:rPr>
          <w:rFonts w:ascii="Times New Roman" w:hAnsi="Times New Roman" w:cs="Arial"/>
          <w:szCs w:val="22"/>
          <w:lang w:val="sv-SE"/>
        </w:rPr>
        <w:t xml:space="preserve">.  </w:t>
      </w:r>
    </w:p>
    <w:p w14:paraId="13E3C8BB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 w:cs="Arial"/>
          <w:szCs w:val="22"/>
          <w:lang w:val="sv-SE"/>
        </w:rPr>
      </w:pPr>
    </w:p>
    <w:p w14:paraId="249859D8" w14:textId="77777777" w:rsidR="006D35D8" w:rsidRDefault="006D35D8" w:rsidP="006D35D8">
      <w:r w:rsidRPr="00251DF9">
        <w:rPr>
          <w:rFonts w:ascii="Times New Roman" w:hAnsi="Times New Roman" w:cs="Arial"/>
          <w:szCs w:val="22"/>
          <w:lang w:val="sv-SE"/>
        </w:rPr>
        <w:t xml:space="preserve">Hansen, Jens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Jørgen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 (2017). En teoretisk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tilgang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til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 biblioteksdidaktik. I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Laskie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, Cecilie (red.). </w:t>
      </w:r>
      <w:r w:rsidRPr="00251DF9">
        <w:rPr>
          <w:rFonts w:ascii="Times New Roman" w:hAnsi="Times New Roman" w:cs="Arial"/>
          <w:i/>
          <w:szCs w:val="22"/>
          <w:lang w:val="sv-SE"/>
        </w:rPr>
        <w:t>Biblioteksdidaktik</w:t>
      </w:r>
      <w:r w:rsidRPr="00251DF9">
        <w:rPr>
          <w:rFonts w:ascii="Times New Roman" w:hAnsi="Times New Roman" w:cs="Arial"/>
          <w:szCs w:val="22"/>
          <w:lang w:val="sv-SE"/>
        </w:rPr>
        <w:t xml:space="preserve">. Köpenhamn: Hans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Reitzels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forlag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. </w:t>
      </w:r>
      <w:r w:rsidRPr="00251DF9">
        <w:rPr>
          <w:rStyle w:val="label"/>
          <w:rFonts w:ascii="Times New Roman" w:hAnsi="Times New Roman" w:cs="Arial"/>
          <w:color w:val="000000"/>
          <w:lang w:val="sv-SE"/>
        </w:rPr>
        <w:t>ISBN:</w:t>
      </w:r>
      <w:r w:rsidRPr="00251DF9">
        <w:rPr>
          <w:rStyle w:val="apple-converted-space"/>
          <w:rFonts w:ascii="Times New Roman" w:hAnsi="Times New Roman" w:cs="Arial"/>
          <w:color w:val="000000"/>
          <w:lang w:val="sv-SE"/>
        </w:rPr>
        <w:t> </w:t>
      </w:r>
      <w:r w:rsidRPr="00251DF9">
        <w:rPr>
          <w:rFonts w:ascii="Times New Roman" w:hAnsi="Times New Roman" w:cs="Arial"/>
          <w:color w:val="000000"/>
          <w:lang w:val="sv-SE"/>
        </w:rPr>
        <w:t>9788741267357</w:t>
      </w:r>
      <w:r w:rsidRPr="00251DF9">
        <w:rPr>
          <w:rFonts w:ascii="Times New Roman" w:hAnsi="Times New Roman" w:cs="Arial"/>
          <w:szCs w:val="22"/>
          <w:lang w:val="sv-SE"/>
        </w:rPr>
        <w:t xml:space="preserve">, s. 49-79. </w:t>
      </w:r>
      <w:r>
        <w:rPr>
          <w:rFonts w:ascii="Times New Roman" w:hAnsi="Times New Roman" w:cs="Arial"/>
          <w:szCs w:val="22"/>
        </w:rPr>
        <w:t>(31 s.)</w:t>
      </w:r>
      <w:proofErr w:type="gramStart"/>
      <w:r>
        <w:rPr>
          <w:rFonts w:ascii="Times New Roman" w:hAnsi="Times New Roman" w:cs="Arial"/>
          <w:szCs w:val="22"/>
        </w:rPr>
        <w:t xml:space="preserve">. </w:t>
      </w:r>
      <w:r>
        <w:rPr>
          <w:rFonts w:ascii="Times New Roman" w:hAnsi="Times New Roman" w:cs="Arial"/>
          <w:szCs w:val="22"/>
          <w:lang w:val="sv-SE"/>
        </w:rPr>
        <w:t>.</w:t>
      </w:r>
      <w:proofErr w:type="gramEnd"/>
      <w:r>
        <w:rPr>
          <w:rFonts w:ascii="Times New Roman" w:hAnsi="Times New Roman" w:cs="Arial"/>
          <w:szCs w:val="22"/>
          <w:lang w:val="sv-SE"/>
        </w:rPr>
        <w:t xml:space="preserve"> </w:t>
      </w:r>
    </w:p>
    <w:p w14:paraId="73FCD9A9" w14:textId="77777777" w:rsidR="006D35D8" w:rsidRDefault="006D35D8" w:rsidP="006D35D8">
      <w:pPr>
        <w:rPr>
          <w:rFonts w:ascii="Times New Roman" w:hAnsi="Times New Roman"/>
          <w:szCs w:val="22"/>
        </w:rPr>
      </w:pPr>
    </w:p>
    <w:p w14:paraId="463722E7" w14:textId="20460BBC" w:rsidR="006D35D8" w:rsidRPr="00251DF9" w:rsidRDefault="006D35D8" w:rsidP="006D35D8">
      <w:pPr>
        <w:rPr>
          <w:rFonts w:ascii="Times New Roman" w:hAnsi="Times New Roman"/>
          <w:lang w:val="sv-SE"/>
        </w:rPr>
      </w:pPr>
      <w:r w:rsidRPr="00A446D2">
        <w:rPr>
          <w:rFonts w:ascii="Times New Roman" w:hAnsi="Times New Roman"/>
          <w:szCs w:val="22"/>
          <w:lang w:val="sv-SE"/>
        </w:rPr>
        <w:t xml:space="preserve">Insulander, Eva (2005). </w:t>
      </w:r>
      <w:r w:rsidRPr="00251DF9">
        <w:rPr>
          <w:rFonts w:ascii="Times New Roman" w:hAnsi="Times New Roman"/>
          <w:szCs w:val="22"/>
          <w:lang w:val="sv-SE"/>
        </w:rPr>
        <w:t xml:space="preserve">Museer &amp; lärande – en forskningsöversikt. Göteborg: Statens museer för världskultur; Stockholm: Didaktikdesign, Lärarhögskolan i Stockholm. ISBN: </w:t>
      </w:r>
      <w:proofErr w:type="gramStart"/>
      <w:r w:rsidRPr="00251DF9">
        <w:rPr>
          <w:rFonts w:ascii="Times New Roman" w:eastAsiaTheme="minorEastAsia" w:hAnsi="Times New Roman" w:cs="Helvetica"/>
          <w:color w:val="262626"/>
          <w:szCs w:val="22"/>
          <w:lang w:val="sv-SE" w:eastAsia="ja-JP"/>
        </w:rPr>
        <w:t>9187484137</w:t>
      </w:r>
      <w:proofErr w:type="gramEnd"/>
      <w:r w:rsidRPr="00251DF9">
        <w:rPr>
          <w:rFonts w:ascii="Times New Roman" w:eastAsiaTheme="minorEastAsia" w:hAnsi="Times New Roman" w:cs="Helvetica"/>
          <w:color w:val="262626"/>
          <w:szCs w:val="22"/>
          <w:lang w:val="sv-SE" w:eastAsia="ja-JP"/>
        </w:rPr>
        <w:t xml:space="preserve">, </w:t>
      </w:r>
      <w:r w:rsidRPr="00251DF9">
        <w:rPr>
          <w:rFonts w:ascii="Times New Roman" w:hAnsi="Times New Roman"/>
          <w:szCs w:val="22"/>
          <w:lang w:val="sv-SE"/>
        </w:rPr>
        <w:t xml:space="preserve">s. 6-13 (8 s.). </w:t>
      </w:r>
    </w:p>
    <w:p w14:paraId="4C42D128" w14:textId="77777777" w:rsidR="006D35D8" w:rsidRPr="00251DF9" w:rsidRDefault="006D35D8" w:rsidP="006D35D8">
      <w:pPr>
        <w:rPr>
          <w:rFonts w:ascii="Times New Roman" w:hAnsi="Times New Roman"/>
          <w:szCs w:val="22"/>
          <w:lang w:val="sv-SE"/>
        </w:rPr>
      </w:pPr>
    </w:p>
    <w:p w14:paraId="3A5ED22F" w14:textId="77777777" w:rsidR="006D35D8" w:rsidRPr="00251DF9" w:rsidRDefault="006D35D8" w:rsidP="006D35D8">
      <w:pPr>
        <w:rPr>
          <w:lang w:val="sv-SE"/>
        </w:rPr>
      </w:pPr>
      <w:proofErr w:type="spellStart"/>
      <w:r w:rsidRPr="00251DF9">
        <w:rPr>
          <w:rFonts w:ascii="Times New Roman" w:hAnsi="Times New Roman"/>
          <w:szCs w:val="22"/>
          <w:lang w:val="sv-SE"/>
        </w:rPr>
        <w:t>Laskie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, Cecilie (2017). </w:t>
      </w:r>
      <w:proofErr w:type="spellStart"/>
      <w:r w:rsidRPr="00251DF9">
        <w:rPr>
          <w:rFonts w:ascii="Times New Roman" w:hAnsi="Times New Roman"/>
          <w:szCs w:val="22"/>
          <w:lang w:val="sv-SE"/>
        </w:rPr>
        <w:t>Litteraturformidling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 – </w:t>
      </w:r>
      <w:proofErr w:type="spellStart"/>
      <w:r w:rsidRPr="00251DF9">
        <w:rPr>
          <w:rFonts w:ascii="Times New Roman" w:hAnsi="Times New Roman"/>
          <w:szCs w:val="22"/>
          <w:lang w:val="sv-SE"/>
        </w:rPr>
        <w:t>fra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 </w:t>
      </w:r>
      <w:proofErr w:type="spellStart"/>
      <w:r w:rsidRPr="00251DF9">
        <w:rPr>
          <w:rFonts w:ascii="Times New Roman" w:hAnsi="Times New Roman"/>
          <w:szCs w:val="22"/>
          <w:lang w:val="sv-SE"/>
        </w:rPr>
        <w:t>opbevaring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 </w:t>
      </w:r>
      <w:proofErr w:type="spellStart"/>
      <w:r w:rsidRPr="00251DF9">
        <w:rPr>
          <w:rFonts w:ascii="Times New Roman" w:hAnsi="Times New Roman"/>
          <w:szCs w:val="22"/>
          <w:lang w:val="sv-SE"/>
        </w:rPr>
        <w:t>til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 </w:t>
      </w:r>
      <w:proofErr w:type="spellStart"/>
      <w:r w:rsidRPr="00251DF9">
        <w:rPr>
          <w:rFonts w:ascii="Times New Roman" w:hAnsi="Times New Roman"/>
          <w:szCs w:val="22"/>
          <w:lang w:val="sv-SE"/>
        </w:rPr>
        <w:t>oplevelselitteratur</w:t>
      </w:r>
      <w:proofErr w:type="spellEnd"/>
      <w:r w:rsidRPr="00251DF9">
        <w:rPr>
          <w:rFonts w:ascii="Times New Roman" w:hAnsi="Times New Roman"/>
          <w:szCs w:val="22"/>
          <w:lang w:val="sv-SE"/>
        </w:rPr>
        <w:t xml:space="preserve">. </w:t>
      </w:r>
      <w:r w:rsidRPr="00251DF9">
        <w:rPr>
          <w:rFonts w:ascii="Times New Roman" w:hAnsi="Times New Roman" w:cs="Arial"/>
          <w:szCs w:val="22"/>
          <w:lang w:val="sv-SE"/>
        </w:rPr>
        <w:t xml:space="preserve">I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Laskie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, Cecilie (red.). </w:t>
      </w:r>
      <w:r w:rsidRPr="00251DF9">
        <w:rPr>
          <w:rFonts w:ascii="Times New Roman" w:hAnsi="Times New Roman" w:cs="Arial"/>
          <w:i/>
          <w:szCs w:val="22"/>
          <w:lang w:val="sv-SE"/>
        </w:rPr>
        <w:t>Biblioteksdidaktik</w:t>
      </w:r>
      <w:r w:rsidRPr="00251DF9">
        <w:rPr>
          <w:rFonts w:ascii="Times New Roman" w:hAnsi="Times New Roman" w:cs="Arial"/>
          <w:szCs w:val="22"/>
          <w:lang w:val="sv-SE"/>
        </w:rPr>
        <w:t xml:space="preserve">. Köpenhamn: Hans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Reitzels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 </w:t>
      </w:r>
      <w:proofErr w:type="spellStart"/>
      <w:r w:rsidRPr="00251DF9">
        <w:rPr>
          <w:rFonts w:ascii="Times New Roman" w:hAnsi="Times New Roman" w:cs="Arial"/>
          <w:szCs w:val="22"/>
          <w:lang w:val="sv-SE"/>
        </w:rPr>
        <w:t>forlag</w:t>
      </w:r>
      <w:proofErr w:type="spellEnd"/>
      <w:r w:rsidRPr="00251DF9">
        <w:rPr>
          <w:rFonts w:ascii="Times New Roman" w:hAnsi="Times New Roman" w:cs="Arial"/>
          <w:szCs w:val="22"/>
          <w:lang w:val="sv-SE"/>
        </w:rPr>
        <w:t xml:space="preserve">. </w:t>
      </w:r>
      <w:r w:rsidRPr="00251DF9">
        <w:rPr>
          <w:rStyle w:val="label"/>
          <w:rFonts w:ascii="Times New Roman" w:hAnsi="Times New Roman" w:cs="Arial"/>
          <w:color w:val="000000"/>
          <w:lang w:val="sv-SE"/>
        </w:rPr>
        <w:t>ISBN:</w:t>
      </w:r>
      <w:r w:rsidRPr="00251DF9">
        <w:rPr>
          <w:rStyle w:val="apple-converted-space"/>
          <w:rFonts w:ascii="Times New Roman" w:hAnsi="Times New Roman" w:cs="Arial"/>
          <w:color w:val="000000"/>
          <w:lang w:val="sv-SE"/>
        </w:rPr>
        <w:t> </w:t>
      </w:r>
      <w:proofErr w:type="gramStart"/>
      <w:r w:rsidRPr="00251DF9">
        <w:rPr>
          <w:rFonts w:ascii="Times New Roman" w:hAnsi="Times New Roman" w:cs="Arial"/>
          <w:color w:val="000000"/>
          <w:lang w:val="sv-SE"/>
        </w:rPr>
        <w:t>9788741267357</w:t>
      </w:r>
      <w:proofErr w:type="gramEnd"/>
      <w:r w:rsidRPr="00251DF9">
        <w:rPr>
          <w:rFonts w:ascii="Times New Roman" w:hAnsi="Times New Roman" w:cs="Arial"/>
          <w:szCs w:val="22"/>
          <w:lang w:val="sv-SE"/>
        </w:rPr>
        <w:t xml:space="preserve">, s. 83-123. (41 s.) </w:t>
      </w:r>
    </w:p>
    <w:p w14:paraId="7F418C98" w14:textId="77777777" w:rsidR="006D35D8" w:rsidRPr="00251DF9" w:rsidRDefault="006D35D8" w:rsidP="006D35D8">
      <w:pPr>
        <w:tabs>
          <w:tab w:val="left" w:pos="6960"/>
        </w:tabs>
        <w:rPr>
          <w:rFonts w:ascii="Times New Roman" w:hAnsi="Times New Roman"/>
          <w:szCs w:val="22"/>
          <w:lang w:val="sv-SE"/>
        </w:rPr>
      </w:pPr>
    </w:p>
    <w:p w14:paraId="10BBB15C" w14:textId="4CA360CC" w:rsidR="006D35D8" w:rsidRPr="00251DF9" w:rsidRDefault="006D35D8" w:rsidP="006D35D8">
      <w:pPr>
        <w:tabs>
          <w:tab w:val="left" w:pos="6960"/>
        </w:tabs>
        <w:rPr>
          <w:rFonts w:ascii="Times New Roman" w:hAnsi="Times New Roman"/>
          <w:lang w:val="sv-SE"/>
        </w:rPr>
      </w:pPr>
      <w:r w:rsidRPr="00251DF9">
        <w:rPr>
          <w:rFonts w:ascii="Times New Roman" w:hAnsi="Times New Roman"/>
          <w:szCs w:val="22"/>
          <w:lang w:val="sv-SE"/>
        </w:rPr>
        <w:t xml:space="preserve">Därtill förväntas de studerande att självständigt söka och tillgodogöra sig ytterligare litteratur om ca. </w:t>
      </w:r>
      <w:r>
        <w:rPr>
          <w:rFonts w:ascii="Times New Roman" w:hAnsi="Times New Roman"/>
          <w:szCs w:val="22"/>
          <w:lang w:val="sv-SE"/>
        </w:rPr>
        <w:t>1</w:t>
      </w:r>
      <w:r w:rsidR="00213C28">
        <w:rPr>
          <w:rFonts w:ascii="Times New Roman" w:hAnsi="Times New Roman"/>
          <w:szCs w:val="22"/>
          <w:lang w:val="sv-SE"/>
        </w:rPr>
        <w:t>0</w:t>
      </w:r>
      <w:r w:rsidRPr="00251DF9">
        <w:rPr>
          <w:rFonts w:ascii="Times New Roman" w:hAnsi="Times New Roman"/>
          <w:szCs w:val="22"/>
          <w:lang w:val="sv-SE"/>
        </w:rPr>
        <w:t>0 s.</w:t>
      </w:r>
    </w:p>
    <w:p w14:paraId="298E6835" w14:textId="77777777" w:rsidR="006D35D8" w:rsidRPr="00251DF9" w:rsidRDefault="006D35D8" w:rsidP="006D35D8">
      <w:pPr>
        <w:rPr>
          <w:rFonts w:ascii="Times New Roman" w:hAnsi="Times New Roman"/>
          <w:b/>
          <w:szCs w:val="22"/>
          <w:lang w:val="sv-SE"/>
        </w:rPr>
      </w:pPr>
    </w:p>
    <w:p w14:paraId="57407C50" w14:textId="048710FD" w:rsidR="006D35D8" w:rsidRPr="00BE7AB3" w:rsidRDefault="006D35D8" w:rsidP="006D35D8">
      <w:pPr>
        <w:rPr>
          <w:rFonts w:ascii="Times New Roman" w:hAnsi="Times New Roman"/>
          <w:lang w:val="sv-SE"/>
        </w:rPr>
      </w:pPr>
      <w:r w:rsidRPr="00BE7AB3">
        <w:rPr>
          <w:rFonts w:ascii="Times New Roman" w:hAnsi="Times New Roman"/>
          <w:b/>
          <w:szCs w:val="22"/>
          <w:lang w:val="sv-SE"/>
        </w:rPr>
        <w:t>Totalt antal sidor:</w:t>
      </w:r>
      <w:r w:rsidRPr="00BE7AB3">
        <w:rPr>
          <w:rFonts w:ascii="Times New Roman" w:hAnsi="Times New Roman"/>
          <w:szCs w:val="22"/>
          <w:lang w:val="sv-SE"/>
        </w:rPr>
        <w:t xml:space="preserve"> </w:t>
      </w:r>
      <w:r w:rsidRPr="00F978A0">
        <w:rPr>
          <w:rFonts w:ascii="Times New Roman" w:hAnsi="Times New Roman"/>
          <w:b/>
          <w:bCs/>
          <w:szCs w:val="22"/>
          <w:lang w:val="sv-SE"/>
        </w:rPr>
        <w:t>ca 1</w:t>
      </w:r>
      <w:r w:rsidR="00F978A0" w:rsidRPr="00F978A0">
        <w:rPr>
          <w:rFonts w:ascii="Times New Roman" w:hAnsi="Times New Roman"/>
          <w:b/>
          <w:bCs/>
          <w:szCs w:val="22"/>
          <w:lang w:val="sv-SE"/>
        </w:rPr>
        <w:t>0</w:t>
      </w:r>
      <w:r w:rsidRPr="00F978A0">
        <w:rPr>
          <w:rFonts w:ascii="Times New Roman" w:hAnsi="Times New Roman"/>
          <w:b/>
          <w:bCs/>
          <w:szCs w:val="22"/>
          <w:lang w:val="sv-SE"/>
        </w:rPr>
        <w:t>00 s</w:t>
      </w:r>
    </w:p>
    <w:p w14:paraId="5FEDF8B4" w14:textId="77777777" w:rsidR="006D35D8" w:rsidRPr="00BE7AB3" w:rsidRDefault="006D35D8" w:rsidP="006D35D8">
      <w:pPr>
        <w:rPr>
          <w:rFonts w:ascii="Times New Roman" w:hAnsi="Times New Roman"/>
          <w:lang w:val="sv-SE"/>
        </w:rPr>
      </w:pPr>
    </w:p>
    <w:p w14:paraId="476B03F5" w14:textId="77777777" w:rsidR="006D35D8" w:rsidRDefault="006D35D8" w:rsidP="006D35D8">
      <w:pPr>
        <w:pStyle w:val="Rubrik2"/>
        <w:rPr>
          <w:rFonts w:ascii="Times New Roman" w:hAnsi="Times New Roman"/>
        </w:rPr>
      </w:pPr>
    </w:p>
    <w:p w14:paraId="6F839D6D" w14:textId="77777777" w:rsidR="006D35D8" w:rsidRDefault="006D35D8" w:rsidP="006D35D8">
      <w:pPr>
        <w:pStyle w:val="Rubrik2"/>
        <w:rPr>
          <w:rFonts w:ascii="Times New Roman" w:hAnsi="Times New Roman"/>
        </w:rPr>
      </w:pPr>
    </w:p>
    <w:p w14:paraId="47BB6FF0" w14:textId="77777777" w:rsidR="0049220D" w:rsidRPr="00BE7AB3" w:rsidRDefault="0049220D">
      <w:pPr>
        <w:rPr>
          <w:lang w:val="sv-SE"/>
        </w:rPr>
      </w:pPr>
    </w:p>
    <w:sectPr w:rsidR="0049220D" w:rsidRPr="00BE7AB3" w:rsidSect="006D35D8">
      <w:type w:val="continuous"/>
      <w:pgSz w:w="11906" w:h="16838"/>
      <w:pgMar w:top="624" w:right="1701" w:bottom="1701" w:left="2552" w:header="567" w:footer="68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B246" w14:textId="77777777" w:rsidR="001F6A94" w:rsidRDefault="001F6A94">
      <w:pPr>
        <w:spacing w:line="240" w:lineRule="auto"/>
      </w:pPr>
      <w:r>
        <w:separator/>
      </w:r>
    </w:p>
  </w:endnote>
  <w:endnote w:type="continuationSeparator" w:id="0">
    <w:p w14:paraId="20DE46B4" w14:textId="77777777" w:rsidR="001F6A94" w:rsidRDefault="001F6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aramond"/>
    <w:panose1 w:val="020B0604020202020204"/>
    <w:charset w:val="00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06C6" w14:textId="77777777" w:rsidR="005C425F" w:rsidRDefault="005C425F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6E5D" w14:textId="77777777" w:rsidR="001F6A94" w:rsidRDefault="001F6A94">
      <w:pPr>
        <w:spacing w:line="240" w:lineRule="auto"/>
      </w:pPr>
      <w:r>
        <w:separator/>
      </w:r>
    </w:p>
  </w:footnote>
  <w:footnote w:type="continuationSeparator" w:id="0">
    <w:p w14:paraId="6912052F" w14:textId="77777777" w:rsidR="001F6A94" w:rsidRDefault="001F6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205699"/>
      <w:docPartObj>
        <w:docPartGallery w:val="Page Numbers (Top of Page)"/>
        <w:docPartUnique/>
      </w:docPartObj>
    </w:sdtPr>
    <w:sdtContent>
      <w:p w14:paraId="6A16F42E" w14:textId="77777777" w:rsidR="005C425F" w:rsidRDefault="00000000">
        <w:pPr>
          <w:pStyle w:val="Sidhuvud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  <w:p w14:paraId="0DA26E3E" w14:textId="77777777" w:rsidR="005C425F" w:rsidRDefault="00000000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458896"/>
      <w:docPartObj>
        <w:docPartGallery w:val="Page Numbers (Top of Page)"/>
        <w:docPartUnique/>
      </w:docPartObj>
    </w:sdtPr>
    <w:sdtContent>
      <w:p w14:paraId="68318D86" w14:textId="77777777" w:rsidR="005C425F" w:rsidRDefault="00000000">
        <w:pPr>
          <w:pStyle w:val="Sidhuvud"/>
          <w:ind w:left="0" w:right="-1418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Sida </w:t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av </w:t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NUMPAGES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  <w:p w14:paraId="500F2FFC" w14:textId="77777777" w:rsidR="005C425F" w:rsidRDefault="005C425F">
        <w:pPr>
          <w:pStyle w:val="Sidhuvud"/>
          <w:ind w:left="0"/>
        </w:pPr>
      </w:p>
      <w:p w14:paraId="71B0BC5F" w14:textId="77777777" w:rsidR="005C425F" w:rsidRDefault="005C425F">
        <w:pPr>
          <w:pStyle w:val="Sidhuvud"/>
          <w:ind w:left="0"/>
        </w:pPr>
      </w:p>
      <w:p w14:paraId="243782F2" w14:textId="77777777" w:rsidR="005C425F" w:rsidRDefault="005C425F">
        <w:pPr>
          <w:pStyle w:val="Sidhuvud"/>
          <w:ind w:left="0"/>
        </w:pPr>
      </w:p>
      <w:p w14:paraId="00A7501D" w14:textId="77777777" w:rsidR="005C425F" w:rsidRDefault="00000000">
        <w:pPr>
          <w:pStyle w:val="Sidhuvud"/>
          <w:ind w:left="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BF90" w14:textId="77777777" w:rsidR="005C425F" w:rsidRDefault="00000000">
    <w:pPr>
      <w:pStyle w:val="Sidhuvud"/>
      <w:spacing w:after="240"/>
      <w:ind w:left="0" w:right="-567"/>
      <w:jc w:val="right"/>
      <w:rPr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46B9F180" wp14:editId="66729C2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2400935" cy="910590"/>
          <wp:effectExtent l="0" t="0" r="0" b="0"/>
          <wp:wrapNone/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Sida 1 av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D55"/>
    <w:multiLevelType w:val="multilevel"/>
    <w:tmpl w:val="4226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536C20"/>
    <w:multiLevelType w:val="multilevel"/>
    <w:tmpl w:val="B6E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229604">
    <w:abstractNumId w:val="0"/>
  </w:num>
  <w:num w:numId="2" w16cid:durableId="2016224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D8"/>
    <w:rsid w:val="000858DE"/>
    <w:rsid w:val="001534B6"/>
    <w:rsid w:val="001F6A94"/>
    <w:rsid w:val="00213C28"/>
    <w:rsid w:val="00285403"/>
    <w:rsid w:val="0049220D"/>
    <w:rsid w:val="005C425F"/>
    <w:rsid w:val="006037BD"/>
    <w:rsid w:val="006D35D8"/>
    <w:rsid w:val="007F6089"/>
    <w:rsid w:val="008A2D1E"/>
    <w:rsid w:val="00A446D2"/>
    <w:rsid w:val="00BE7AB3"/>
    <w:rsid w:val="00C8582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D4280"/>
  <w15:chartTrackingRefBased/>
  <w15:docId w15:val="{3BE17A08-AC45-D543-B23A-E68D5E51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D8"/>
    <w:pPr>
      <w:suppressAutoHyphens/>
      <w:spacing w:line="260" w:lineRule="atLeast"/>
    </w:pPr>
    <w:rPr>
      <w:rFonts w:ascii="AGaramond" w:eastAsia="Times New Roman" w:hAnsi="AGaramond" w:cs="Times New Roman"/>
      <w:kern w:val="0"/>
      <w:sz w:val="22"/>
      <w:szCs w:val="20"/>
      <w:lang w:val="en-GB"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6D35D8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v-SE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35D8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v-SE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35D8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v-SE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35D8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sv-SE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35D8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sv-SE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35D8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v-SE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35D8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v-SE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35D8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v-SE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35D8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v-SE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qFormat/>
    <w:rsid w:val="006D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qFormat/>
    <w:rsid w:val="006D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3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35D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35D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35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35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35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35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35D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D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35D8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3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35D8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v-SE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D35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35D8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v-SE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D35D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sv-SE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35D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35D8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rsid w:val="006D35D8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6D35D8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qFormat/>
    <w:rsid w:val="006D35D8"/>
    <w:rPr>
      <w:rFonts w:ascii="Times New Roman" w:hAnsi="Times New Roman"/>
      <w:sz w:val="26"/>
      <w:lang w:val="en-US"/>
    </w:rPr>
  </w:style>
  <w:style w:type="character" w:customStyle="1" w:styleId="SidfotChar">
    <w:name w:val="Sidfot Char"/>
    <w:basedOn w:val="Standardstycketeckensnitt"/>
    <w:link w:val="Sidfot"/>
    <w:qFormat/>
    <w:rsid w:val="006D35D8"/>
    <w:rPr>
      <w:rFonts w:ascii="Arial" w:hAnsi="Arial" w:cs="Arial"/>
      <w:lang w:val="en-US"/>
    </w:rPr>
  </w:style>
  <w:style w:type="character" w:customStyle="1" w:styleId="label">
    <w:name w:val="label"/>
    <w:basedOn w:val="Standardstycketeckensnitt"/>
    <w:qFormat/>
    <w:rsid w:val="006D35D8"/>
  </w:style>
  <w:style w:type="character" w:customStyle="1" w:styleId="apple-converted-space">
    <w:name w:val="apple-converted-space"/>
    <w:basedOn w:val="Standardstycketeckensnitt"/>
    <w:qFormat/>
    <w:rsid w:val="006D35D8"/>
  </w:style>
  <w:style w:type="paragraph" w:styleId="Brdtext">
    <w:name w:val="Body Text"/>
    <w:basedOn w:val="Normal"/>
    <w:link w:val="BrdtextChar"/>
    <w:qFormat/>
    <w:rsid w:val="006D35D8"/>
    <w:pPr>
      <w:spacing w:line="288" w:lineRule="auto"/>
    </w:pPr>
    <w:rPr>
      <w:rFonts w:ascii="Times New Roman" w:eastAsiaTheme="minorHAnsi" w:hAnsi="Times New Roman" w:cstheme="minorBidi"/>
      <w:kern w:val="2"/>
      <w:sz w:val="26"/>
      <w:szCs w:val="24"/>
      <w:lang w:val="en-US" w:eastAsia="en-US"/>
      <w14:ligatures w14:val="standardContextual"/>
    </w:rPr>
  </w:style>
  <w:style w:type="character" w:customStyle="1" w:styleId="BrdtextChar1">
    <w:name w:val="Brödtext Char1"/>
    <w:basedOn w:val="Standardstycketeckensnitt"/>
    <w:uiPriority w:val="99"/>
    <w:semiHidden/>
    <w:rsid w:val="006D35D8"/>
    <w:rPr>
      <w:rFonts w:ascii="AGaramond" w:eastAsia="Times New Roman" w:hAnsi="AGaramond" w:cs="Times New Roman"/>
      <w:kern w:val="0"/>
      <w:sz w:val="22"/>
      <w:szCs w:val="20"/>
      <w:lang w:val="en-GB" w:eastAsia="sv-SE"/>
      <w14:ligatures w14:val="none"/>
    </w:rPr>
  </w:style>
  <w:style w:type="paragraph" w:styleId="Sidfot">
    <w:name w:val="footer"/>
    <w:basedOn w:val="Normal"/>
    <w:link w:val="SidfotChar"/>
    <w:rsid w:val="006D35D8"/>
    <w:pPr>
      <w:spacing w:line="280" w:lineRule="atLeast"/>
      <w:ind w:left="-1134" w:right="-1134"/>
    </w:pPr>
    <w:rPr>
      <w:rFonts w:ascii="Arial" w:eastAsiaTheme="minorHAnsi" w:hAnsi="Arial" w:cs="Arial"/>
      <w:kern w:val="2"/>
      <w:sz w:val="24"/>
      <w:szCs w:val="24"/>
      <w:lang w:val="en-US" w:eastAsia="en-US"/>
      <w14:ligatures w14:val="standardContextual"/>
    </w:rPr>
  </w:style>
  <w:style w:type="character" w:customStyle="1" w:styleId="SidfotChar1">
    <w:name w:val="Sidfot Char1"/>
    <w:basedOn w:val="Standardstycketeckensnitt"/>
    <w:uiPriority w:val="99"/>
    <w:semiHidden/>
    <w:rsid w:val="006D35D8"/>
    <w:rPr>
      <w:rFonts w:ascii="AGaramond" w:eastAsia="Times New Roman" w:hAnsi="AGaramond" w:cs="Times New Roman"/>
      <w:kern w:val="0"/>
      <w:sz w:val="22"/>
      <w:szCs w:val="20"/>
      <w:lang w:val="en-GB" w:eastAsia="sv-SE"/>
      <w14:ligatures w14:val="none"/>
    </w:rPr>
  </w:style>
  <w:style w:type="paragraph" w:styleId="Sidhuvud">
    <w:name w:val="header"/>
    <w:basedOn w:val="Normal"/>
    <w:link w:val="SidhuvudChar"/>
    <w:uiPriority w:val="99"/>
    <w:rsid w:val="006D35D8"/>
    <w:pPr>
      <w:tabs>
        <w:tab w:val="right" w:pos="8840"/>
      </w:tabs>
      <w:ind w:left="-1060"/>
    </w:pPr>
    <w:rPr>
      <w:rFonts w:ascii="Arial" w:eastAsiaTheme="minorHAnsi" w:hAnsi="Arial" w:cstheme="minorBidi"/>
      <w:kern w:val="2"/>
      <w:sz w:val="24"/>
      <w:szCs w:val="24"/>
      <w:lang w:val="en-US" w:eastAsia="en-US"/>
      <w14:ligatures w14:val="standardContextual"/>
    </w:rPr>
  </w:style>
  <w:style w:type="character" w:customStyle="1" w:styleId="SidhuvudChar1">
    <w:name w:val="Sidhuvud Char1"/>
    <w:basedOn w:val="Standardstycketeckensnitt"/>
    <w:uiPriority w:val="99"/>
    <w:semiHidden/>
    <w:rsid w:val="006D35D8"/>
    <w:rPr>
      <w:rFonts w:ascii="AGaramond" w:eastAsia="Times New Roman" w:hAnsi="AGaramond" w:cs="Times New Roman"/>
      <w:kern w:val="0"/>
      <w:sz w:val="22"/>
      <w:szCs w:val="20"/>
      <w:lang w:val="en-GB" w:eastAsia="sv-SE"/>
      <w14:ligatures w14:val="none"/>
    </w:rPr>
  </w:style>
  <w:style w:type="paragraph" w:customStyle="1" w:styleId="Infotext">
    <w:name w:val="Infotext"/>
    <w:basedOn w:val="Normal"/>
    <w:qFormat/>
    <w:rsid w:val="006D35D8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FrameContents">
    <w:name w:val="Frame Contents"/>
    <w:basedOn w:val="Normal"/>
    <w:qFormat/>
    <w:rsid w:val="006D35D8"/>
  </w:style>
  <w:style w:type="character" w:styleId="Olstomnmnande">
    <w:name w:val="Unresolved Mention"/>
    <w:basedOn w:val="Standardstycketeckensnitt"/>
    <w:uiPriority w:val="99"/>
    <w:semiHidden/>
    <w:unhideWhenUsed/>
    <w:rsid w:val="00153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/" TargetMode="External"/><Relationship Id="rId13" Type="http://schemas.openxmlformats.org/officeDocument/2006/relationships/hyperlink" Target="https://pure.kb.dk/da/persons/jette-arneborg" TargetMode="External"/><Relationship Id="rId18" Type="http://schemas.openxmlformats.org/officeDocument/2006/relationships/hyperlink" Target="https://pure.kb.dk/da/publications/stemmer-fra-kolonierne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.diva-portal.org/smash/get/diva2:225464/FULLTEXT01.pdf" TargetMode="External"/><Relationship Id="rId7" Type="http://schemas.openxmlformats.org/officeDocument/2006/relationships/hyperlink" Target="http://www.kultur.lu.se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pure.kb.dk/da/persons/peter-andreas-tof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re.kb.dk/da/persons/louise-sebro" TargetMode="External"/><Relationship Id="rId20" Type="http://schemas.openxmlformats.org/officeDocument/2006/relationships/hyperlink" Target="https://pure.kb.dk/ws/portalfiles/portal/10109412/Stemmer_fra_koloniern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ure.kb.dk/da/persons/karen-brynjolf-pedersen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pure.kb.dk/da/persons/mette-boritz/publication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pure.kb.dk/da/persons/mille-gabrie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Magnusson Staaf</dc:creator>
  <cp:keywords/>
  <dc:description/>
  <cp:lastModifiedBy>Björn Magnusson Staaf</cp:lastModifiedBy>
  <cp:revision>4</cp:revision>
  <cp:lastPrinted>2024-12-09T09:31:00Z</cp:lastPrinted>
  <dcterms:created xsi:type="dcterms:W3CDTF">2024-12-09T09:28:00Z</dcterms:created>
  <dcterms:modified xsi:type="dcterms:W3CDTF">2024-12-09T10:45:00Z</dcterms:modified>
</cp:coreProperties>
</file>