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2F8DEB77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726406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20028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855C335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</w:t>
      </w:r>
      <w:r w:rsidRPr="00076ED7">
        <w:rPr>
          <w:lang w:val="sv-SE"/>
        </w:rPr>
        <w:t>för (</w:t>
      </w:r>
      <w:r w:rsidR="00076ED7" w:rsidRPr="00076ED7">
        <w:rPr>
          <w:lang w:val="sv-SE"/>
        </w:rPr>
        <w:t>ABMM32</w:t>
      </w:r>
      <w:r w:rsidRPr="00076ED7">
        <w:rPr>
          <w:lang w:val="sv-SE"/>
        </w:rPr>
        <w:t xml:space="preserve">) </w:t>
      </w:r>
      <w:r w:rsidR="00076ED7" w:rsidRPr="00076ED7">
        <w:rPr>
          <w:lang w:val="sv-SE"/>
        </w:rPr>
        <w:t>Förmedling och tillhandahållande</w:t>
      </w:r>
      <w:r w:rsidRPr="00076ED7">
        <w:rPr>
          <w:lang w:val="sv-SE"/>
        </w:rPr>
        <w:t xml:space="preserve">, </w:t>
      </w:r>
      <w:r w:rsidR="00076ED7" w:rsidRPr="00076ED7">
        <w:rPr>
          <w:lang w:val="sv-SE"/>
        </w:rPr>
        <w:t>7,5</w:t>
      </w:r>
      <w:r w:rsidRPr="00076ED7">
        <w:rPr>
          <w:lang w:val="sv-SE"/>
        </w:rPr>
        <w:t xml:space="preserve"> </w:t>
      </w:r>
      <w:proofErr w:type="spellStart"/>
      <w:r w:rsidRPr="00076ED7">
        <w:rPr>
          <w:lang w:val="sv-SE"/>
        </w:rPr>
        <w:t>hp</w:t>
      </w:r>
      <w:proofErr w:type="spellEnd"/>
      <w:r w:rsidRPr="00871CA9">
        <w:rPr>
          <w:lang w:val="sv-SE"/>
        </w:rPr>
        <w:t>, VT</w:t>
      </w:r>
      <w:r w:rsidR="00A76080" w:rsidRPr="00871CA9">
        <w:rPr>
          <w:lang w:val="sv-SE"/>
        </w:rPr>
        <w:t xml:space="preserve"> </w:t>
      </w:r>
      <w:r w:rsidR="00D52180" w:rsidRPr="00871CA9">
        <w:rPr>
          <w:lang w:val="sv-SE"/>
        </w:rPr>
        <w:t>202</w:t>
      </w:r>
      <w:r w:rsidR="001421A0" w:rsidRPr="00871CA9">
        <w:rPr>
          <w:lang w:val="sv-SE"/>
        </w:rPr>
        <w:t>5</w:t>
      </w:r>
    </w:p>
    <w:p w14:paraId="1258690B" w14:textId="249F07DC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 </w:t>
      </w:r>
      <w:r w:rsidR="0072640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2010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4574D9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2020-11-30</w:t>
      </w:r>
      <w:r w:rsid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 22022-11-16</w:t>
      </w:r>
      <w:r w:rsidR="001421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</w:t>
      </w:r>
      <w:r w:rsidR="005B2E9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5B2E95" w:rsidRP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</w:t>
      </w:r>
      <w:r w:rsidR="002861E6" w:rsidRP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</w:t>
      </w:r>
      <w:r w:rsidR="005B2E95" w:rsidRP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-1</w:t>
      </w:r>
      <w:r w:rsidR="002861E6" w:rsidRP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5B2E95" w:rsidRP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2861E6" w:rsidRPr="001F73F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07</w:t>
      </w:r>
      <w:r w:rsidR="001421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och </w:t>
      </w:r>
      <w:r w:rsidR="00871CA9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2024-12-06.</w:t>
      </w:r>
    </w:p>
    <w:p w14:paraId="219734A0" w14:textId="26885E71" w:rsidR="005B2E95" w:rsidRDefault="005B2E95" w:rsidP="005B2E95">
      <w:pPr>
        <w:pStyle w:val="Brdtext"/>
        <w:rPr>
          <w:lang w:val="sv-SE"/>
        </w:rPr>
      </w:pPr>
    </w:p>
    <w:p w14:paraId="77AD22D2" w14:textId="22414DE0" w:rsidR="005B2E95" w:rsidRDefault="005B2E95" w:rsidP="005B2E95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3283E277" w14:textId="0D31AEE1" w:rsidR="00CC7437" w:rsidRPr="00871CA9" w:rsidRDefault="00CA1063" w:rsidP="00871CA9">
      <w:pPr>
        <w:pStyle w:val="Rubrik2"/>
        <w:rPr>
          <w:b/>
          <w:bCs/>
        </w:rPr>
      </w:pPr>
      <w:r w:rsidRPr="00871CA9">
        <w:rPr>
          <w:b/>
          <w:bCs/>
        </w:rPr>
        <w:t xml:space="preserve">Obligatorisk </w:t>
      </w:r>
      <w:proofErr w:type="spellStart"/>
      <w:r w:rsidRPr="00871CA9">
        <w:rPr>
          <w:b/>
          <w:bCs/>
        </w:rPr>
        <w:t>litteratur</w:t>
      </w:r>
      <w:proofErr w:type="spellEnd"/>
    </w:p>
    <w:p w14:paraId="4CB5D70B" w14:textId="76BCBFA7" w:rsidR="002861E6" w:rsidRPr="00871CA9" w:rsidRDefault="002861E6" w:rsidP="002861E6">
      <w:pPr>
        <w:rPr>
          <w:sz w:val="26"/>
          <w:szCs w:val="26"/>
          <w:lang w:val="en-US"/>
        </w:rPr>
      </w:pPr>
      <w:r w:rsidRPr="001F73F1">
        <w:t>Berggren, Ulf (2023).</w:t>
      </w:r>
      <w:r w:rsidRPr="001F73F1">
        <w:rPr>
          <w:i/>
          <w:iCs/>
        </w:rPr>
        <w:t xml:space="preserve"> Järnvägsarkiven. Riksarkivets teknikhistoriska </w:t>
      </w:r>
      <w:r w:rsidRPr="00DE5331">
        <w:rPr>
          <w:i/>
          <w:iCs/>
          <w:sz w:val="26"/>
          <w:szCs w:val="26"/>
        </w:rPr>
        <w:t xml:space="preserve">källor. </w:t>
      </w:r>
      <w:r w:rsidRPr="00871CA9">
        <w:rPr>
          <w:sz w:val="26"/>
          <w:szCs w:val="26"/>
          <w:lang w:val="en-US"/>
        </w:rPr>
        <w:t xml:space="preserve">Stockholm: </w:t>
      </w:r>
      <w:proofErr w:type="spellStart"/>
      <w:r w:rsidRPr="00871CA9">
        <w:rPr>
          <w:sz w:val="26"/>
          <w:szCs w:val="26"/>
          <w:lang w:val="en-US"/>
        </w:rPr>
        <w:t>Riksarkivet</w:t>
      </w:r>
      <w:proofErr w:type="spellEnd"/>
      <w:r w:rsidRPr="00871CA9">
        <w:rPr>
          <w:sz w:val="26"/>
          <w:szCs w:val="26"/>
          <w:lang w:val="en-US"/>
        </w:rPr>
        <w:t xml:space="preserve">. s. </w:t>
      </w:r>
      <w:r w:rsidR="004D239C" w:rsidRPr="00871CA9">
        <w:rPr>
          <w:sz w:val="26"/>
          <w:szCs w:val="26"/>
          <w:lang w:val="en-US"/>
        </w:rPr>
        <w:t>129-138, 297-336. (50 s.)</w:t>
      </w:r>
    </w:p>
    <w:p w14:paraId="1CBFD9F1" w14:textId="77777777" w:rsidR="002861E6" w:rsidRPr="00871CA9" w:rsidRDefault="002861E6" w:rsidP="002861E6">
      <w:pPr>
        <w:rPr>
          <w:b/>
          <w:bCs/>
          <w:sz w:val="26"/>
          <w:szCs w:val="26"/>
          <w:lang w:val="en-US"/>
        </w:rPr>
      </w:pPr>
    </w:p>
    <w:p w14:paraId="79CF3CDA" w14:textId="6A5DCDAC" w:rsidR="00DE5331" w:rsidRPr="00517A5E" w:rsidRDefault="00A93D0D" w:rsidP="00DE5331">
      <w:pPr>
        <w:rPr>
          <w:sz w:val="26"/>
          <w:szCs w:val="26"/>
          <w:lang w:val="en-US"/>
        </w:rPr>
      </w:pPr>
      <w:r w:rsidRPr="00871CA9">
        <w:rPr>
          <w:sz w:val="26"/>
          <w:szCs w:val="26"/>
          <w:lang w:val="en-US"/>
        </w:rPr>
        <w:t>Black</w:t>
      </w:r>
      <w:r w:rsidR="00793B40" w:rsidRPr="00871CA9">
        <w:rPr>
          <w:sz w:val="26"/>
          <w:szCs w:val="26"/>
          <w:lang w:val="en-US"/>
        </w:rPr>
        <w:t xml:space="preserve">, </w:t>
      </w:r>
      <w:r w:rsidR="00DE5331" w:rsidRPr="00871CA9">
        <w:rPr>
          <w:sz w:val="26"/>
          <w:szCs w:val="26"/>
          <w:lang w:val="en-US"/>
        </w:rPr>
        <w:t xml:space="preserve">Shelly (2022). “The implications of digital collection takedown requests on archival appraisal”. </w:t>
      </w:r>
      <w:proofErr w:type="spellStart"/>
      <w:r w:rsidR="00DE5331" w:rsidRPr="00871CA9">
        <w:rPr>
          <w:sz w:val="26"/>
          <w:szCs w:val="26"/>
          <w:lang w:val="en-US"/>
        </w:rPr>
        <w:t>Ingår</w:t>
      </w:r>
      <w:proofErr w:type="spellEnd"/>
      <w:r w:rsidR="00DE5331" w:rsidRPr="00871CA9">
        <w:rPr>
          <w:sz w:val="26"/>
          <w:szCs w:val="26"/>
          <w:lang w:val="en-US"/>
        </w:rPr>
        <w:t xml:space="preserve"> </w:t>
      </w:r>
      <w:proofErr w:type="spellStart"/>
      <w:r w:rsidR="00DE5331" w:rsidRPr="00871CA9">
        <w:rPr>
          <w:sz w:val="26"/>
          <w:szCs w:val="26"/>
          <w:lang w:val="en-US"/>
        </w:rPr>
        <w:t>i</w:t>
      </w:r>
      <w:proofErr w:type="spellEnd"/>
      <w:r w:rsidR="00DE5331" w:rsidRPr="00871CA9">
        <w:rPr>
          <w:sz w:val="26"/>
          <w:szCs w:val="26"/>
          <w:lang w:val="en-US"/>
        </w:rPr>
        <w:t xml:space="preserve">: </w:t>
      </w:r>
      <w:r w:rsidR="00DE5331" w:rsidRPr="00871CA9">
        <w:rPr>
          <w:i/>
          <w:iCs/>
          <w:sz w:val="26"/>
          <w:szCs w:val="26"/>
          <w:lang w:val="en-US"/>
        </w:rPr>
        <w:t>Archival Science: International Journal on Recorded Information</w:t>
      </w:r>
      <w:r w:rsidR="00DE5331" w:rsidRPr="00871CA9">
        <w:rPr>
          <w:sz w:val="26"/>
          <w:szCs w:val="26"/>
          <w:lang w:val="en-US"/>
        </w:rPr>
        <w:t>. 20(1), s. 91-101. DOI: 10.1007/s10502-019-09322-y, ISSN 1573-7519. (11 s.)</w:t>
      </w:r>
    </w:p>
    <w:p w14:paraId="3758A3E4" w14:textId="2BA81C52" w:rsidR="00A93D0D" w:rsidRPr="00DE5331" w:rsidRDefault="00DE5331" w:rsidP="002861E6">
      <w:pPr>
        <w:rPr>
          <w:sz w:val="26"/>
          <w:szCs w:val="26"/>
          <w:lang w:val="en-US"/>
        </w:rPr>
      </w:pPr>
      <w:r w:rsidRPr="00DE5331">
        <w:rPr>
          <w:sz w:val="26"/>
          <w:szCs w:val="26"/>
          <w:lang w:val="en-US"/>
        </w:rPr>
        <w:t xml:space="preserve"> </w:t>
      </w:r>
    </w:p>
    <w:p w14:paraId="46DD5EBD" w14:textId="01198FFF" w:rsidR="00CC7437" w:rsidRPr="00DE5331" w:rsidRDefault="00CC7437" w:rsidP="00CC7437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 xml:space="preserve">Bohlin, Alf (2015). </w:t>
      </w:r>
      <w:r w:rsidRPr="00DE5331">
        <w:rPr>
          <w:rFonts w:eastAsiaTheme="minorHAnsi"/>
          <w:i/>
          <w:iCs/>
          <w:sz w:val="26"/>
          <w:szCs w:val="26"/>
          <w:lang w:eastAsia="en-US"/>
        </w:rPr>
        <w:t>Offentlighetsprincipen</w:t>
      </w:r>
      <w:r w:rsidRPr="00DE5331">
        <w:rPr>
          <w:rFonts w:eastAsiaTheme="minorHAnsi"/>
          <w:sz w:val="26"/>
          <w:szCs w:val="26"/>
          <w:lang w:eastAsia="en-US"/>
        </w:rPr>
        <w:t xml:space="preserve">. 9. uppl. Stockholm: Norstedts juridik, ISBN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9789139207108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>. (255 s.)</w:t>
      </w:r>
    </w:p>
    <w:p w14:paraId="2EB207F7" w14:textId="3AED375F" w:rsidR="00F85E17" w:rsidRPr="00DE5331" w:rsidRDefault="00CC7437" w:rsidP="00CC7437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 xml:space="preserve">Brekke,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Åshild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Andrea &amp;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Røsjø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, Ellen (2016). ”Skal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alle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med? Arkiv, inkludering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og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medverknad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”. Ingår i: </w:t>
      </w:r>
      <w:r w:rsidRPr="00DE5331">
        <w:rPr>
          <w:rFonts w:eastAsiaTheme="minorHAnsi"/>
          <w:i/>
          <w:sz w:val="26"/>
          <w:szCs w:val="26"/>
          <w:lang w:eastAsia="en-US"/>
        </w:rPr>
        <w:t>#arkividag: relevans, medvirkning, dialog.</w:t>
      </w:r>
      <w:r w:rsidRPr="00DE5331">
        <w:rPr>
          <w:rFonts w:eastAsiaTheme="minorHAnsi"/>
          <w:sz w:val="26"/>
          <w:szCs w:val="26"/>
          <w:lang w:eastAsia="en-US"/>
        </w:rPr>
        <w:t xml:space="preserve"> Oslo: ABM-media AS. ISBN 978-82-93298-13-7,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131-145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. </w:t>
      </w:r>
      <w:r w:rsidR="00B0702E" w:rsidRPr="00DE5331">
        <w:rPr>
          <w:sz w:val="26"/>
          <w:szCs w:val="26"/>
        </w:rPr>
        <w:t xml:space="preserve">Fritt tillgänglig online. </w:t>
      </w:r>
      <w:r w:rsidRPr="00DE5331">
        <w:rPr>
          <w:rFonts w:eastAsiaTheme="minorHAnsi"/>
          <w:sz w:val="26"/>
          <w:szCs w:val="26"/>
          <w:lang w:eastAsia="en-US"/>
        </w:rPr>
        <w:t>(15 s.)</w:t>
      </w:r>
    </w:p>
    <w:p w14:paraId="04552738" w14:textId="6BFB2990" w:rsidR="00F85E17" w:rsidRPr="00DE5331" w:rsidRDefault="00F85E17" w:rsidP="00F85E17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 xml:space="preserve">Burell, Mats &amp; Sjögren, Carina (2018). </w:t>
      </w:r>
      <w:r w:rsidRPr="00DE5331">
        <w:rPr>
          <w:rFonts w:eastAsiaTheme="minorHAnsi"/>
          <w:i/>
          <w:sz w:val="26"/>
          <w:szCs w:val="26"/>
          <w:lang w:eastAsia="en-US"/>
        </w:rPr>
        <w:t>Information i verksamhet och arkiv. Regler och standarder med digitalt perspektiv</w:t>
      </w:r>
      <w:r w:rsidRPr="00DE5331">
        <w:rPr>
          <w:rFonts w:eastAsiaTheme="minorHAnsi"/>
          <w:sz w:val="26"/>
          <w:szCs w:val="26"/>
          <w:lang w:eastAsia="en-US"/>
        </w:rPr>
        <w:t xml:space="preserve">. Föreningen för arkiv och informationsförvaltning, </w:t>
      </w:r>
      <w:r w:rsidRPr="00DE5331">
        <w:rPr>
          <w:sz w:val="26"/>
          <w:szCs w:val="26"/>
        </w:rPr>
        <w:t>ISBN </w:t>
      </w:r>
      <w:proofErr w:type="gramStart"/>
      <w:r w:rsidRPr="00DE5331">
        <w:rPr>
          <w:sz w:val="26"/>
          <w:szCs w:val="26"/>
        </w:rPr>
        <w:t>9789163974304</w:t>
      </w:r>
      <w:proofErr w:type="gramEnd"/>
      <w:r w:rsidRPr="00DE5331">
        <w:rPr>
          <w:sz w:val="26"/>
          <w:szCs w:val="26"/>
        </w:rPr>
        <w:t xml:space="preserve">, </w:t>
      </w:r>
      <w:r w:rsidRPr="00DE5331">
        <w:rPr>
          <w:rFonts w:eastAsiaTheme="minorHAnsi"/>
          <w:sz w:val="26"/>
          <w:szCs w:val="26"/>
          <w:lang w:eastAsia="en-US"/>
        </w:rPr>
        <w:t xml:space="preserve">s. </w:t>
      </w:r>
      <w:r w:rsidRPr="00DE5331">
        <w:rPr>
          <w:rFonts w:eastAsiaTheme="minorHAnsi"/>
          <w:bCs/>
          <w:sz w:val="26"/>
          <w:szCs w:val="26"/>
          <w:lang w:eastAsia="en-US"/>
        </w:rPr>
        <w:t xml:space="preserve">42-97 + </w:t>
      </w:r>
      <w:r w:rsidRPr="00DE5331">
        <w:rPr>
          <w:rFonts w:eastAsiaTheme="minorHAnsi"/>
          <w:sz w:val="26"/>
          <w:szCs w:val="26"/>
          <w:lang w:eastAsia="en-US"/>
        </w:rPr>
        <w:t>333-373 (97 s.)</w:t>
      </w:r>
    </w:p>
    <w:p w14:paraId="42E354C0" w14:textId="485CDD43" w:rsidR="00732CC0" w:rsidRPr="00DE5331" w:rsidRDefault="00A93D0D" w:rsidP="00F85E17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val="en-US" w:eastAsia="en-US"/>
        </w:rPr>
      </w:pPr>
      <w:r w:rsidRPr="00871CA9">
        <w:rPr>
          <w:rFonts w:eastAsiaTheme="minorHAnsi"/>
          <w:sz w:val="26"/>
          <w:szCs w:val="26"/>
          <w:lang w:val="en-US" w:eastAsia="en-US"/>
        </w:rPr>
        <w:lastRenderedPageBreak/>
        <w:t>Dalgleish</w:t>
      </w:r>
      <w:r w:rsidR="00732CC0" w:rsidRPr="00871CA9">
        <w:rPr>
          <w:rFonts w:eastAsiaTheme="minorHAnsi"/>
          <w:sz w:val="26"/>
          <w:szCs w:val="26"/>
          <w:lang w:val="en-US" w:eastAsia="en-US"/>
        </w:rPr>
        <w:t xml:space="preserve">, Paul (2011). </w:t>
      </w:r>
      <w:proofErr w:type="spellStart"/>
      <w:proofErr w:type="gramStart"/>
      <w:r w:rsidR="002F60EB" w:rsidRPr="00871CA9">
        <w:rPr>
          <w:sz w:val="26"/>
          <w:szCs w:val="26"/>
          <w:lang w:val="en-US"/>
        </w:rPr>
        <w:t>T”he</w:t>
      </w:r>
      <w:proofErr w:type="spellEnd"/>
      <w:proofErr w:type="gramEnd"/>
      <w:r w:rsidR="002F60EB" w:rsidRPr="00871CA9">
        <w:rPr>
          <w:sz w:val="26"/>
          <w:szCs w:val="26"/>
          <w:lang w:val="en-US"/>
        </w:rPr>
        <w:t xml:space="preserve"> Thorniest Area: Making Collections Accessible Online While Respecting Individual and Community Sensitivities”.</w:t>
      </w:r>
      <w:r w:rsidR="002F60EB" w:rsidRPr="00871CA9">
        <w:rPr>
          <w:rFonts w:eastAsiaTheme="minorHAnsi"/>
          <w:sz w:val="26"/>
          <w:szCs w:val="26"/>
          <w:lang w:val="en-US" w:eastAsia="en-US"/>
        </w:rPr>
        <w:t xml:space="preserve"> </w:t>
      </w:r>
      <w:proofErr w:type="spellStart"/>
      <w:r w:rsidR="00732CC0" w:rsidRPr="00871CA9">
        <w:rPr>
          <w:rFonts w:eastAsiaTheme="minorHAnsi"/>
          <w:sz w:val="26"/>
          <w:szCs w:val="26"/>
          <w:lang w:val="en-US" w:eastAsia="en-US"/>
        </w:rPr>
        <w:t>Ingår</w:t>
      </w:r>
      <w:proofErr w:type="spellEnd"/>
      <w:r w:rsidR="00732CC0" w:rsidRPr="00871CA9">
        <w:rPr>
          <w:rFonts w:eastAsiaTheme="minorHAnsi"/>
          <w:sz w:val="26"/>
          <w:szCs w:val="26"/>
          <w:lang w:val="en-US" w:eastAsia="en-US"/>
        </w:rPr>
        <w:t xml:space="preserve"> </w:t>
      </w:r>
      <w:proofErr w:type="spellStart"/>
      <w:r w:rsidR="00732CC0" w:rsidRPr="00871CA9">
        <w:rPr>
          <w:rFonts w:eastAsiaTheme="minorHAnsi"/>
          <w:sz w:val="26"/>
          <w:szCs w:val="26"/>
          <w:lang w:val="en-US" w:eastAsia="en-US"/>
        </w:rPr>
        <w:t>i</w:t>
      </w:r>
      <w:proofErr w:type="spellEnd"/>
      <w:r w:rsidR="00732CC0" w:rsidRPr="00871CA9">
        <w:rPr>
          <w:rFonts w:eastAsiaTheme="minorHAnsi"/>
          <w:sz w:val="26"/>
          <w:szCs w:val="26"/>
          <w:lang w:val="en-US" w:eastAsia="en-US"/>
        </w:rPr>
        <w:t xml:space="preserve">: </w:t>
      </w:r>
      <w:r w:rsidR="00732CC0" w:rsidRPr="00871CA9">
        <w:rPr>
          <w:rFonts w:eastAsiaTheme="minorHAnsi"/>
          <w:i/>
          <w:iCs/>
          <w:sz w:val="26"/>
          <w:szCs w:val="26"/>
          <w:lang w:val="en-US" w:eastAsia="en-US"/>
        </w:rPr>
        <w:t>Archives &amp; Manuscripts</w:t>
      </w:r>
      <w:r w:rsidR="00732CC0" w:rsidRPr="00871CA9">
        <w:rPr>
          <w:rFonts w:eastAsiaTheme="minorHAnsi"/>
          <w:sz w:val="26"/>
          <w:szCs w:val="26"/>
          <w:lang w:val="en-US" w:eastAsia="en-US"/>
        </w:rPr>
        <w:t>, 39 (2), s. 67-84. 18p. </w:t>
      </w:r>
      <w:r w:rsidR="002F60EB" w:rsidRPr="00871CA9">
        <w:rPr>
          <w:rFonts w:eastAsiaTheme="minorHAnsi"/>
          <w:sz w:val="26"/>
          <w:szCs w:val="26"/>
          <w:lang w:val="en-US" w:eastAsia="en-US"/>
        </w:rPr>
        <w:t>ISSN 2164-6058. (18 s.)</w:t>
      </w:r>
    </w:p>
    <w:p w14:paraId="7A8167EC" w14:textId="5385DF78" w:rsidR="00CA1063" w:rsidRPr="00DE5331" w:rsidRDefault="00CA1063" w:rsidP="00CA1063">
      <w:pPr>
        <w:rPr>
          <w:sz w:val="26"/>
          <w:szCs w:val="26"/>
        </w:rPr>
      </w:pPr>
      <w:r w:rsidRPr="00DE5331">
        <w:rPr>
          <w:sz w:val="26"/>
          <w:szCs w:val="26"/>
          <w:lang w:val="en-US"/>
        </w:rPr>
        <w:t xml:space="preserve">Donovan, Joan, </w:t>
      </w:r>
      <w:proofErr w:type="spellStart"/>
      <w:r w:rsidRPr="00DE5331">
        <w:rPr>
          <w:sz w:val="26"/>
          <w:szCs w:val="26"/>
          <w:lang w:val="en-US"/>
        </w:rPr>
        <w:t>Pasquetto</w:t>
      </w:r>
      <w:proofErr w:type="spellEnd"/>
      <w:r w:rsidRPr="00DE5331">
        <w:rPr>
          <w:sz w:val="26"/>
          <w:szCs w:val="26"/>
          <w:lang w:val="en-US"/>
        </w:rPr>
        <w:t xml:space="preserve">, Irene &amp; Pierre, Jennifer (2018). </w:t>
      </w:r>
      <w:proofErr w:type="gramStart"/>
      <w:r w:rsidRPr="00DE5331">
        <w:rPr>
          <w:sz w:val="26"/>
          <w:szCs w:val="26"/>
          <w:lang w:val="en-US"/>
        </w:rPr>
        <w:t>”Cracking</w:t>
      </w:r>
      <w:proofErr w:type="gramEnd"/>
      <w:r w:rsidRPr="00DE5331">
        <w:rPr>
          <w:sz w:val="26"/>
          <w:szCs w:val="26"/>
          <w:lang w:val="en-US"/>
        </w:rPr>
        <w:t xml:space="preserve"> Open the Black Box of Genetic Ancestry Testing”. </w:t>
      </w:r>
      <w:proofErr w:type="spellStart"/>
      <w:r w:rsidRPr="00DE5331">
        <w:rPr>
          <w:sz w:val="26"/>
          <w:szCs w:val="26"/>
          <w:lang w:val="en-US"/>
        </w:rPr>
        <w:t>Ingår</w:t>
      </w:r>
      <w:proofErr w:type="spellEnd"/>
      <w:r w:rsidRPr="00DE5331">
        <w:rPr>
          <w:sz w:val="26"/>
          <w:szCs w:val="26"/>
          <w:lang w:val="en-US"/>
        </w:rPr>
        <w:t xml:space="preserve"> </w:t>
      </w:r>
      <w:proofErr w:type="spellStart"/>
      <w:r w:rsidRPr="00DE5331">
        <w:rPr>
          <w:sz w:val="26"/>
          <w:szCs w:val="26"/>
          <w:lang w:val="en-US"/>
        </w:rPr>
        <w:t>i</w:t>
      </w:r>
      <w:proofErr w:type="spellEnd"/>
      <w:r w:rsidRPr="00DE5331">
        <w:rPr>
          <w:sz w:val="26"/>
          <w:szCs w:val="26"/>
          <w:lang w:val="en-US"/>
        </w:rPr>
        <w:t xml:space="preserve">: </w:t>
      </w:r>
      <w:r w:rsidRPr="00DE5331">
        <w:rPr>
          <w:i/>
          <w:iCs/>
          <w:sz w:val="26"/>
          <w:szCs w:val="26"/>
          <w:lang w:val="en-US"/>
        </w:rPr>
        <w:t>Proceedings of the 51</w:t>
      </w:r>
      <w:r w:rsidRPr="00DE5331">
        <w:rPr>
          <w:i/>
          <w:iCs/>
          <w:sz w:val="26"/>
          <w:szCs w:val="26"/>
          <w:vertAlign w:val="superscript"/>
          <w:lang w:val="en-US"/>
        </w:rPr>
        <w:t>st</w:t>
      </w:r>
      <w:r w:rsidRPr="00DE5331">
        <w:rPr>
          <w:i/>
          <w:iCs/>
          <w:sz w:val="26"/>
          <w:szCs w:val="26"/>
          <w:lang w:val="en-US"/>
        </w:rPr>
        <w:t xml:space="preserve"> Hawaii international Conference om System Sciences</w:t>
      </w:r>
      <w:r w:rsidRPr="00DE5331">
        <w:rPr>
          <w:sz w:val="26"/>
          <w:szCs w:val="26"/>
          <w:lang w:val="en-US"/>
        </w:rPr>
        <w:t xml:space="preserve">, s. 1731-1740. </w:t>
      </w:r>
      <w:r w:rsidRPr="00DE5331">
        <w:rPr>
          <w:sz w:val="26"/>
          <w:szCs w:val="26"/>
        </w:rPr>
        <w:t>Fritt tillgänglig online. (10 s.)</w:t>
      </w:r>
    </w:p>
    <w:p w14:paraId="2061E915" w14:textId="0D4AE526" w:rsidR="00CA1063" w:rsidRPr="00DE5331" w:rsidRDefault="00CA1063" w:rsidP="00CA1063">
      <w:pPr>
        <w:rPr>
          <w:sz w:val="26"/>
          <w:szCs w:val="26"/>
        </w:rPr>
      </w:pPr>
    </w:p>
    <w:p w14:paraId="26117082" w14:textId="43376461" w:rsidR="007B5ED4" w:rsidRPr="00DE5331" w:rsidRDefault="007B5ED4" w:rsidP="00CA1063">
      <w:pPr>
        <w:rPr>
          <w:sz w:val="26"/>
          <w:szCs w:val="26"/>
        </w:rPr>
      </w:pPr>
      <w:r w:rsidRPr="00DE5331">
        <w:rPr>
          <w:sz w:val="26"/>
          <w:szCs w:val="26"/>
        </w:rPr>
        <w:t xml:space="preserve">Geijer, </w:t>
      </w:r>
      <w:proofErr w:type="spellStart"/>
      <w:r w:rsidRPr="00DE5331">
        <w:rPr>
          <w:sz w:val="26"/>
          <w:szCs w:val="26"/>
        </w:rPr>
        <w:t>Urlika</w:t>
      </w:r>
      <w:proofErr w:type="spellEnd"/>
      <w:r w:rsidRPr="00DE5331">
        <w:rPr>
          <w:sz w:val="26"/>
          <w:szCs w:val="26"/>
        </w:rPr>
        <w:t xml:space="preserve"> &amp; </w:t>
      </w:r>
      <w:proofErr w:type="spellStart"/>
      <w:r w:rsidRPr="00DE5331">
        <w:rPr>
          <w:sz w:val="26"/>
          <w:szCs w:val="26"/>
        </w:rPr>
        <w:t>Lövblad</w:t>
      </w:r>
      <w:proofErr w:type="spellEnd"/>
      <w:r w:rsidRPr="00DE5331">
        <w:rPr>
          <w:sz w:val="26"/>
          <w:szCs w:val="26"/>
        </w:rPr>
        <w:t xml:space="preserve">, Håkan (2018). </w:t>
      </w:r>
      <w:r w:rsidRPr="00DE5331">
        <w:rPr>
          <w:i/>
          <w:iCs/>
          <w:sz w:val="26"/>
          <w:szCs w:val="26"/>
        </w:rPr>
        <w:t>Arkivlagen: en kommentar</w:t>
      </w:r>
      <w:r w:rsidRPr="00DE5331">
        <w:rPr>
          <w:sz w:val="26"/>
          <w:szCs w:val="26"/>
        </w:rPr>
        <w:t xml:space="preserve">. Stockholm: Nordstedts juridik, ISBN </w:t>
      </w:r>
      <w:proofErr w:type="gramStart"/>
      <w:r w:rsidRPr="00DE5331">
        <w:rPr>
          <w:sz w:val="26"/>
          <w:szCs w:val="26"/>
        </w:rPr>
        <w:t>9789139115816</w:t>
      </w:r>
      <w:proofErr w:type="gramEnd"/>
      <w:r w:rsidRPr="00DE5331">
        <w:rPr>
          <w:sz w:val="26"/>
          <w:szCs w:val="26"/>
        </w:rPr>
        <w:t xml:space="preserve">, </w:t>
      </w:r>
      <w:r w:rsidR="00294483" w:rsidRPr="00DE5331">
        <w:rPr>
          <w:sz w:val="26"/>
          <w:szCs w:val="26"/>
        </w:rPr>
        <w:t xml:space="preserve">s. 64-142 </w:t>
      </w:r>
      <w:r w:rsidRPr="00DE5331">
        <w:rPr>
          <w:sz w:val="26"/>
          <w:szCs w:val="26"/>
        </w:rPr>
        <w:t xml:space="preserve">(ca </w:t>
      </w:r>
      <w:r w:rsidR="00294483" w:rsidRPr="00DE5331">
        <w:rPr>
          <w:sz w:val="26"/>
          <w:szCs w:val="26"/>
        </w:rPr>
        <w:t xml:space="preserve">78 </w:t>
      </w:r>
      <w:r w:rsidRPr="00DE5331">
        <w:rPr>
          <w:sz w:val="26"/>
          <w:szCs w:val="26"/>
        </w:rPr>
        <w:t>s</w:t>
      </w:r>
      <w:r w:rsidR="00294483" w:rsidRPr="00DE5331">
        <w:rPr>
          <w:sz w:val="26"/>
          <w:szCs w:val="26"/>
        </w:rPr>
        <w:t>.</w:t>
      </w:r>
      <w:r w:rsidRPr="00DE5331">
        <w:rPr>
          <w:sz w:val="26"/>
          <w:szCs w:val="26"/>
        </w:rPr>
        <w:t>)</w:t>
      </w:r>
    </w:p>
    <w:p w14:paraId="2EEB17CA" w14:textId="77777777" w:rsidR="007B5ED4" w:rsidRPr="00DE5331" w:rsidRDefault="007B5ED4" w:rsidP="00CA1063">
      <w:pPr>
        <w:rPr>
          <w:sz w:val="26"/>
          <w:szCs w:val="26"/>
        </w:rPr>
      </w:pPr>
    </w:p>
    <w:p w14:paraId="339C0AC0" w14:textId="12E9B95C" w:rsidR="00F85E17" w:rsidRPr="00DE5331" w:rsidRDefault="002702F4" w:rsidP="002702F4">
      <w:pPr>
        <w:rPr>
          <w:rFonts w:eastAsiaTheme="minorHAnsi"/>
          <w:sz w:val="26"/>
          <w:szCs w:val="26"/>
          <w:lang w:val="en-US" w:eastAsia="en-US"/>
        </w:rPr>
      </w:pPr>
      <w:proofErr w:type="spellStart"/>
      <w:r w:rsidRPr="00DE5331">
        <w:rPr>
          <w:rFonts w:eastAsiaTheme="minorHAnsi"/>
          <w:sz w:val="26"/>
          <w:szCs w:val="26"/>
          <w:lang w:eastAsia="en-US"/>
        </w:rPr>
        <w:t>Grut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, Sara (2016). ”Lärande genom arkiv. Tankar om arkivens outnyttjade potential”. Ingår i: </w:t>
      </w:r>
      <w:r w:rsidRPr="00DE5331">
        <w:rPr>
          <w:rFonts w:eastAsiaTheme="minorHAnsi"/>
          <w:i/>
          <w:sz w:val="26"/>
          <w:szCs w:val="26"/>
          <w:lang w:eastAsia="en-US"/>
        </w:rPr>
        <w:t>#arkividag: relevans, medvirkning, dialog.</w:t>
      </w:r>
      <w:r w:rsidRPr="00DE5331">
        <w:rPr>
          <w:rFonts w:eastAsiaTheme="minorHAnsi"/>
          <w:sz w:val="26"/>
          <w:szCs w:val="26"/>
          <w:lang w:eastAsia="en-US"/>
        </w:rPr>
        <w:t xml:space="preserve"> Oslo: ABM-media AS, ISBN 978-82-93298-13-7,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75-83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="00B0702E" w:rsidRPr="00DE5331">
        <w:rPr>
          <w:sz w:val="26"/>
          <w:szCs w:val="26"/>
          <w:lang w:val="en-US"/>
        </w:rPr>
        <w:t>Fritt</w:t>
      </w:r>
      <w:proofErr w:type="spellEnd"/>
      <w:r w:rsidR="00B0702E" w:rsidRPr="00DE5331">
        <w:rPr>
          <w:sz w:val="26"/>
          <w:szCs w:val="26"/>
          <w:lang w:val="en-US"/>
        </w:rPr>
        <w:t xml:space="preserve"> </w:t>
      </w:r>
      <w:proofErr w:type="spellStart"/>
      <w:r w:rsidR="00B0702E" w:rsidRPr="00DE5331">
        <w:rPr>
          <w:sz w:val="26"/>
          <w:szCs w:val="26"/>
          <w:lang w:val="en-US"/>
        </w:rPr>
        <w:t>tillgänglig</w:t>
      </w:r>
      <w:proofErr w:type="spellEnd"/>
      <w:r w:rsidR="00B0702E" w:rsidRPr="00DE5331">
        <w:rPr>
          <w:sz w:val="26"/>
          <w:szCs w:val="26"/>
          <w:lang w:val="en-US"/>
        </w:rPr>
        <w:t xml:space="preserve"> online. </w:t>
      </w:r>
      <w:r w:rsidRPr="00DE5331">
        <w:rPr>
          <w:rFonts w:eastAsiaTheme="minorHAnsi"/>
          <w:sz w:val="26"/>
          <w:szCs w:val="26"/>
          <w:lang w:val="en-US" w:eastAsia="en-US"/>
        </w:rPr>
        <w:t>(9 s.)</w:t>
      </w:r>
    </w:p>
    <w:p w14:paraId="45C1CC5C" w14:textId="77777777" w:rsidR="002702F4" w:rsidRPr="00DE5331" w:rsidRDefault="002702F4" w:rsidP="002702F4">
      <w:pPr>
        <w:rPr>
          <w:rFonts w:eastAsiaTheme="minorHAnsi"/>
          <w:sz w:val="26"/>
          <w:szCs w:val="26"/>
          <w:lang w:eastAsia="en-US"/>
        </w:rPr>
      </w:pPr>
    </w:p>
    <w:p w14:paraId="29247D50" w14:textId="1C9C8F6D" w:rsidR="00651A55" w:rsidRPr="00DE5331" w:rsidRDefault="00651A55" w:rsidP="002702F4">
      <w:pPr>
        <w:rPr>
          <w:rFonts w:eastAsiaTheme="minorHAnsi"/>
          <w:sz w:val="26"/>
          <w:szCs w:val="26"/>
          <w:lang w:val="en-US" w:eastAsia="en-US"/>
        </w:rPr>
      </w:pPr>
      <w:proofErr w:type="spellStart"/>
      <w:r w:rsidRPr="00871CA9">
        <w:rPr>
          <w:rFonts w:eastAsiaTheme="minorHAnsi"/>
          <w:sz w:val="26"/>
          <w:szCs w:val="26"/>
          <w:lang w:eastAsia="en-US"/>
        </w:rPr>
        <w:t>Roued</w:t>
      </w:r>
      <w:proofErr w:type="spellEnd"/>
      <w:r w:rsidRPr="00871CA9">
        <w:rPr>
          <w:rFonts w:eastAsiaTheme="minorHAnsi"/>
          <w:sz w:val="26"/>
          <w:szCs w:val="26"/>
          <w:lang w:eastAsia="en-US"/>
        </w:rPr>
        <w:t xml:space="preserve">, Henriette &amp; </w:t>
      </w:r>
      <w:proofErr w:type="spellStart"/>
      <w:r w:rsidR="003F2EBF" w:rsidRPr="00871CA9">
        <w:rPr>
          <w:rFonts w:eastAsiaTheme="minorHAnsi"/>
          <w:sz w:val="26"/>
          <w:szCs w:val="26"/>
          <w:lang w:eastAsia="en-US"/>
        </w:rPr>
        <w:t>Klareld</w:t>
      </w:r>
      <w:proofErr w:type="spellEnd"/>
      <w:r w:rsidR="003F2EBF" w:rsidRPr="00871CA9">
        <w:rPr>
          <w:rFonts w:eastAsiaTheme="minorHAnsi"/>
          <w:sz w:val="26"/>
          <w:szCs w:val="26"/>
          <w:lang w:eastAsia="en-US"/>
        </w:rPr>
        <w:t xml:space="preserve">, Ann-Sofie </w:t>
      </w:r>
      <w:r w:rsidRPr="00871CA9">
        <w:rPr>
          <w:rFonts w:eastAsiaTheme="minorHAnsi"/>
          <w:sz w:val="26"/>
          <w:szCs w:val="26"/>
          <w:lang w:eastAsia="en-US"/>
        </w:rPr>
        <w:t xml:space="preserve">(2025). </w:t>
      </w:r>
      <w:r w:rsidRPr="00871CA9">
        <w:rPr>
          <w:rFonts w:eastAsiaTheme="minorHAnsi"/>
          <w:sz w:val="26"/>
          <w:szCs w:val="26"/>
          <w:lang w:val="en-US" w:eastAsia="en-US"/>
        </w:rPr>
        <w:t xml:space="preserve">Multidisciplinary Research on Family Historians. Framing Current Challenges in Cultural Heritage”. </w:t>
      </w:r>
      <w:proofErr w:type="spellStart"/>
      <w:r w:rsidRPr="00871CA9">
        <w:rPr>
          <w:rFonts w:eastAsiaTheme="minorHAnsi"/>
          <w:sz w:val="26"/>
          <w:szCs w:val="26"/>
          <w:lang w:val="en-US" w:eastAsia="en-US"/>
        </w:rPr>
        <w:t>Ingår</w:t>
      </w:r>
      <w:proofErr w:type="spellEnd"/>
      <w:r w:rsidRPr="00871CA9">
        <w:rPr>
          <w:rFonts w:eastAsiaTheme="minorHAnsi"/>
          <w:sz w:val="26"/>
          <w:szCs w:val="26"/>
          <w:lang w:val="en-US" w:eastAsia="en-US"/>
        </w:rPr>
        <w:t xml:space="preserve"> </w:t>
      </w:r>
      <w:proofErr w:type="spellStart"/>
      <w:r w:rsidRPr="00871CA9">
        <w:rPr>
          <w:rFonts w:eastAsiaTheme="minorHAnsi"/>
          <w:sz w:val="26"/>
          <w:szCs w:val="26"/>
          <w:lang w:val="en-US" w:eastAsia="en-US"/>
        </w:rPr>
        <w:t>i</w:t>
      </w:r>
      <w:proofErr w:type="spellEnd"/>
      <w:r w:rsidRPr="00871CA9">
        <w:rPr>
          <w:rFonts w:eastAsiaTheme="minorHAnsi"/>
          <w:sz w:val="26"/>
          <w:szCs w:val="26"/>
          <w:lang w:val="en-US" w:eastAsia="en-US"/>
        </w:rPr>
        <w:t xml:space="preserve">: </w:t>
      </w:r>
      <w:r w:rsidRPr="00871CA9">
        <w:rPr>
          <w:rFonts w:eastAsiaTheme="minorHAnsi"/>
          <w:i/>
          <w:iCs/>
          <w:sz w:val="26"/>
          <w:szCs w:val="26"/>
          <w:lang w:val="en-US" w:eastAsia="en-US"/>
        </w:rPr>
        <w:t>The Routledge Companion to Libraries, Ar</w:t>
      </w:r>
      <w:r w:rsidR="00A93D0D" w:rsidRPr="00871CA9">
        <w:rPr>
          <w:rFonts w:eastAsiaTheme="minorHAnsi"/>
          <w:i/>
          <w:iCs/>
          <w:sz w:val="26"/>
          <w:szCs w:val="26"/>
          <w:lang w:val="en-US" w:eastAsia="en-US"/>
        </w:rPr>
        <w:t>ch</w:t>
      </w:r>
      <w:r w:rsidRPr="00871CA9">
        <w:rPr>
          <w:rFonts w:eastAsiaTheme="minorHAnsi"/>
          <w:i/>
          <w:iCs/>
          <w:sz w:val="26"/>
          <w:szCs w:val="26"/>
          <w:lang w:val="en-US" w:eastAsia="en-US"/>
        </w:rPr>
        <w:t>ives and th</w:t>
      </w:r>
      <w:r w:rsidR="00A93D0D" w:rsidRPr="00871CA9">
        <w:rPr>
          <w:rFonts w:eastAsiaTheme="minorHAnsi"/>
          <w:i/>
          <w:iCs/>
          <w:sz w:val="26"/>
          <w:szCs w:val="26"/>
          <w:lang w:val="en-US" w:eastAsia="en-US"/>
        </w:rPr>
        <w:t xml:space="preserve">e </w:t>
      </w:r>
      <w:r w:rsidRPr="00871CA9">
        <w:rPr>
          <w:rFonts w:eastAsiaTheme="minorHAnsi"/>
          <w:i/>
          <w:iCs/>
          <w:sz w:val="26"/>
          <w:szCs w:val="26"/>
          <w:lang w:val="en-US" w:eastAsia="en-US"/>
        </w:rPr>
        <w:t>Digital Humanities</w:t>
      </w:r>
      <w:r w:rsidRPr="00871CA9">
        <w:rPr>
          <w:rFonts w:eastAsiaTheme="minorHAnsi"/>
          <w:sz w:val="26"/>
          <w:szCs w:val="26"/>
          <w:lang w:val="en-US" w:eastAsia="en-US"/>
        </w:rPr>
        <w:t xml:space="preserve">. Russell, Isabel Galing &amp; Layne-Worthey, Glen, eds. London &amp; </w:t>
      </w:r>
      <w:proofErr w:type="spellStart"/>
      <w:r w:rsidRPr="00871CA9">
        <w:rPr>
          <w:rFonts w:eastAsiaTheme="minorHAnsi"/>
          <w:sz w:val="26"/>
          <w:szCs w:val="26"/>
          <w:lang w:val="en-US" w:eastAsia="en-US"/>
        </w:rPr>
        <w:t>NewYork</w:t>
      </w:r>
      <w:proofErr w:type="spellEnd"/>
      <w:r w:rsidRPr="00871CA9">
        <w:rPr>
          <w:rFonts w:eastAsiaTheme="minorHAnsi"/>
          <w:sz w:val="26"/>
          <w:szCs w:val="26"/>
          <w:lang w:val="en-US" w:eastAsia="en-US"/>
        </w:rPr>
        <w:t xml:space="preserve">: </w:t>
      </w:r>
      <w:proofErr w:type="spellStart"/>
      <w:r w:rsidRPr="00871CA9">
        <w:rPr>
          <w:rFonts w:eastAsiaTheme="minorHAnsi"/>
          <w:sz w:val="26"/>
          <w:szCs w:val="26"/>
          <w:lang w:val="en-US" w:eastAsia="en-US"/>
        </w:rPr>
        <w:t>Routldge</w:t>
      </w:r>
      <w:proofErr w:type="spellEnd"/>
      <w:r w:rsidR="00793B40" w:rsidRPr="00871CA9">
        <w:rPr>
          <w:rFonts w:eastAsiaTheme="minorHAnsi"/>
          <w:sz w:val="26"/>
          <w:szCs w:val="26"/>
          <w:lang w:val="en-US" w:eastAsia="en-US"/>
        </w:rPr>
        <w:t>,</w:t>
      </w:r>
      <w:r w:rsidRPr="00871CA9">
        <w:rPr>
          <w:rFonts w:eastAsiaTheme="minorHAnsi"/>
          <w:sz w:val="26"/>
          <w:szCs w:val="26"/>
          <w:lang w:val="en-US" w:eastAsia="en-US"/>
        </w:rPr>
        <w:t xml:space="preserve"> </w:t>
      </w:r>
      <w:r w:rsidR="00793B40" w:rsidRPr="00871CA9">
        <w:rPr>
          <w:rFonts w:eastAsiaTheme="minorHAnsi"/>
          <w:sz w:val="26"/>
          <w:szCs w:val="26"/>
          <w:lang w:val="en-US" w:eastAsia="en-US"/>
        </w:rPr>
        <w:t xml:space="preserve">s. 247-259. </w:t>
      </w:r>
      <w:r w:rsidRPr="00871CA9">
        <w:rPr>
          <w:rFonts w:eastAsiaTheme="minorHAnsi"/>
          <w:sz w:val="26"/>
          <w:szCs w:val="26"/>
          <w:lang w:val="en-US" w:eastAsia="en-US"/>
        </w:rPr>
        <w:t xml:space="preserve">ISBN 978103256259, </w:t>
      </w:r>
      <w:r w:rsidR="00F85EB3" w:rsidRPr="00871CA9">
        <w:rPr>
          <w:rFonts w:eastAsiaTheme="minorHAnsi"/>
          <w:sz w:val="26"/>
          <w:szCs w:val="26"/>
          <w:lang w:val="en-US" w:eastAsia="en-US"/>
        </w:rPr>
        <w:t xml:space="preserve">9781003327738, </w:t>
      </w:r>
      <w:r w:rsidRPr="00871CA9">
        <w:rPr>
          <w:rFonts w:eastAsiaTheme="minorHAnsi"/>
          <w:sz w:val="26"/>
          <w:szCs w:val="26"/>
          <w:lang w:val="en-US" w:eastAsia="en-US"/>
        </w:rPr>
        <w:t>(13 s.)</w:t>
      </w:r>
    </w:p>
    <w:p w14:paraId="67FE877C" w14:textId="77777777" w:rsidR="003F2EBF" w:rsidRPr="00DE5331" w:rsidRDefault="003F2EBF" w:rsidP="002702F4">
      <w:pPr>
        <w:rPr>
          <w:rFonts w:eastAsiaTheme="minorHAnsi"/>
          <w:sz w:val="26"/>
          <w:szCs w:val="26"/>
          <w:lang w:val="en-US" w:eastAsia="en-US"/>
        </w:rPr>
      </w:pPr>
    </w:p>
    <w:p w14:paraId="7577D6E0" w14:textId="7A7258CB" w:rsidR="00793B40" w:rsidRPr="00871CA9" w:rsidRDefault="00A93D0D" w:rsidP="00793B40">
      <w:pPr>
        <w:contextualSpacing/>
        <w:rPr>
          <w:sz w:val="26"/>
          <w:szCs w:val="26"/>
          <w:lang w:val="en-US"/>
        </w:rPr>
      </w:pPr>
      <w:proofErr w:type="spellStart"/>
      <w:r w:rsidRPr="00871CA9">
        <w:rPr>
          <w:rFonts w:eastAsiaTheme="minorHAnsi"/>
          <w:sz w:val="26"/>
          <w:szCs w:val="26"/>
          <w:lang w:val="en-US" w:eastAsia="en-US"/>
        </w:rPr>
        <w:t>Jaillant</w:t>
      </w:r>
      <w:proofErr w:type="spellEnd"/>
      <w:r w:rsidRPr="00871CA9">
        <w:rPr>
          <w:rFonts w:eastAsiaTheme="minorHAnsi"/>
          <w:sz w:val="26"/>
          <w:szCs w:val="26"/>
          <w:lang w:val="en-US" w:eastAsia="en-US"/>
        </w:rPr>
        <w:t>,</w:t>
      </w:r>
      <w:r w:rsidR="00793B40" w:rsidRPr="00871CA9">
        <w:rPr>
          <w:rFonts w:eastAsiaTheme="minorHAnsi"/>
          <w:sz w:val="26"/>
          <w:szCs w:val="26"/>
          <w:lang w:val="en-US" w:eastAsia="en-US"/>
        </w:rPr>
        <w:t xml:space="preserve"> Lise</w:t>
      </w:r>
      <w:r w:rsidR="00793B40" w:rsidRPr="00871CA9">
        <w:rPr>
          <w:sz w:val="26"/>
          <w:szCs w:val="26"/>
          <w:lang w:val="en-US"/>
        </w:rPr>
        <w:t xml:space="preserve"> (2022). “How can we make born-digital and </w:t>
      </w:r>
      <w:proofErr w:type="spellStart"/>
      <w:r w:rsidR="00793B40" w:rsidRPr="00871CA9">
        <w:rPr>
          <w:sz w:val="26"/>
          <w:szCs w:val="26"/>
          <w:lang w:val="en-US"/>
        </w:rPr>
        <w:t>digitised</w:t>
      </w:r>
      <w:proofErr w:type="spellEnd"/>
      <w:r w:rsidR="00793B40" w:rsidRPr="00871CA9">
        <w:rPr>
          <w:sz w:val="26"/>
          <w:szCs w:val="26"/>
          <w:lang w:val="en-US"/>
        </w:rPr>
        <w:t xml:space="preserve"> archives more accessible? Identifying obstacles and solutions”. </w:t>
      </w:r>
      <w:proofErr w:type="spellStart"/>
      <w:r w:rsidR="00793B40" w:rsidRPr="00871CA9">
        <w:rPr>
          <w:sz w:val="26"/>
          <w:szCs w:val="26"/>
          <w:lang w:val="en-US"/>
        </w:rPr>
        <w:t>Ingår</w:t>
      </w:r>
      <w:proofErr w:type="spellEnd"/>
      <w:r w:rsidR="00793B40" w:rsidRPr="00871CA9">
        <w:rPr>
          <w:sz w:val="26"/>
          <w:szCs w:val="26"/>
          <w:lang w:val="en-US"/>
        </w:rPr>
        <w:t xml:space="preserve"> </w:t>
      </w:r>
      <w:proofErr w:type="spellStart"/>
      <w:r w:rsidR="00793B40" w:rsidRPr="00871CA9">
        <w:rPr>
          <w:sz w:val="26"/>
          <w:szCs w:val="26"/>
          <w:lang w:val="en-US"/>
        </w:rPr>
        <w:t>i</w:t>
      </w:r>
      <w:proofErr w:type="spellEnd"/>
      <w:r w:rsidR="00793B40" w:rsidRPr="00871CA9">
        <w:rPr>
          <w:sz w:val="26"/>
          <w:szCs w:val="26"/>
          <w:lang w:val="en-US"/>
        </w:rPr>
        <w:t xml:space="preserve">: </w:t>
      </w:r>
      <w:r w:rsidR="00793B40" w:rsidRPr="00871CA9">
        <w:rPr>
          <w:i/>
          <w:iCs/>
          <w:sz w:val="26"/>
          <w:szCs w:val="26"/>
          <w:lang w:val="en-US"/>
        </w:rPr>
        <w:t>Archival Science: International Journal on Recorded Information</w:t>
      </w:r>
      <w:r w:rsidR="00793B40" w:rsidRPr="00871CA9">
        <w:rPr>
          <w:sz w:val="26"/>
          <w:szCs w:val="26"/>
          <w:lang w:val="en-US"/>
        </w:rPr>
        <w:t>. 22(3), s. 417-436. DOI: 10.1007/s10502-022-09390-7, ISSN 1573-7500 (20 s).</w:t>
      </w:r>
    </w:p>
    <w:p w14:paraId="46699D68" w14:textId="22582CB5" w:rsidR="00A93D0D" w:rsidRPr="00DE5331" w:rsidRDefault="00A93D0D" w:rsidP="002702F4">
      <w:pPr>
        <w:rPr>
          <w:rFonts w:eastAsiaTheme="minorHAnsi"/>
          <w:sz w:val="26"/>
          <w:szCs w:val="26"/>
          <w:lang w:val="en-US" w:eastAsia="en-US"/>
        </w:rPr>
      </w:pPr>
    </w:p>
    <w:p w14:paraId="63E19F7A" w14:textId="2B78C455" w:rsidR="002702F4" w:rsidRPr="00DE5331" w:rsidRDefault="002702F4" w:rsidP="002702F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val="en-US" w:eastAsia="en-US"/>
        </w:rPr>
        <w:t xml:space="preserve">Jensen, Bente &amp; </w:t>
      </w:r>
      <w:proofErr w:type="spellStart"/>
      <w:r w:rsidRPr="00DE5331">
        <w:rPr>
          <w:rFonts w:eastAsiaTheme="minorHAnsi"/>
          <w:sz w:val="26"/>
          <w:szCs w:val="26"/>
          <w:lang w:val="en-US" w:eastAsia="en-US"/>
        </w:rPr>
        <w:t>Røsjø</w:t>
      </w:r>
      <w:proofErr w:type="spellEnd"/>
      <w:r w:rsidRPr="00DE5331">
        <w:rPr>
          <w:rFonts w:eastAsiaTheme="minorHAnsi"/>
          <w:sz w:val="26"/>
          <w:szCs w:val="26"/>
          <w:lang w:val="en-US" w:eastAsia="en-US"/>
        </w:rPr>
        <w:t xml:space="preserve">, Ellen (2016). “Introduction: Archives and Outreach in the Nordic Countries.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History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, Status, and the Road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Ahead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”. Ingår i: </w:t>
      </w:r>
      <w:r w:rsidRPr="00DE5331">
        <w:rPr>
          <w:rFonts w:eastAsiaTheme="minorHAnsi"/>
          <w:i/>
          <w:sz w:val="26"/>
          <w:szCs w:val="26"/>
          <w:lang w:eastAsia="en-US"/>
        </w:rPr>
        <w:t>#arkividag: relevans, medvirkning, dialog.</w:t>
      </w:r>
      <w:r w:rsidRPr="00DE5331">
        <w:rPr>
          <w:rFonts w:eastAsiaTheme="minorHAnsi"/>
          <w:sz w:val="26"/>
          <w:szCs w:val="26"/>
          <w:lang w:eastAsia="en-US"/>
        </w:rPr>
        <w:t xml:space="preserve"> Oslo: ABM-media AS, ISBN 978-82-93298-13-7,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9-21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. </w:t>
      </w:r>
      <w:r w:rsidR="00B0702E" w:rsidRPr="00DE5331">
        <w:rPr>
          <w:sz w:val="26"/>
          <w:szCs w:val="26"/>
        </w:rPr>
        <w:t xml:space="preserve">Fritt tillgänglig online. </w:t>
      </w:r>
      <w:r w:rsidRPr="00DE5331">
        <w:rPr>
          <w:rFonts w:eastAsiaTheme="minorHAnsi"/>
          <w:sz w:val="26"/>
          <w:szCs w:val="26"/>
          <w:lang w:eastAsia="en-US"/>
        </w:rPr>
        <w:t>(13 s.)</w:t>
      </w:r>
    </w:p>
    <w:p w14:paraId="20DBFD69" w14:textId="5310B669" w:rsidR="002702F4" w:rsidRPr="00DE5331" w:rsidRDefault="002702F4" w:rsidP="002702F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>Jensen, Bente, Forsmark Ann-Sofi &amp; Larsson Östergren, Maria (2016). ”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Arkivbygningen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og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læsesalens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rolle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i den digital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verden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. Tre skandinaviske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eksempler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”. Ingår i: </w:t>
      </w:r>
      <w:r w:rsidRPr="00DE5331">
        <w:rPr>
          <w:rFonts w:eastAsiaTheme="minorHAnsi"/>
          <w:i/>
          <w:sz w:val="26"/>
          <w:szCs w:val="26"/>
          <w:lang w:eastAsia="en-US"/>
        </w:rPr>
        <w:t>#arkividag: relevans, medvirkning, dialog.</w:t>
      </w:r>
      <w:r w:rsidRPr="00DE5331">
        <w:rPr>
          <w:rFonts w:eastAsiaTheme="minorHAnsi"/>
          <w:sz w:val="26"/>
          <w:szCs w:val="26"/>
          <w:lang w:eastAsia="en-US"/>
        </w:rPr>
        <w:t xml:space="preserve"> Oslo: ABM-media AS, ISBN 978-82-93298-13-7,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55-73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. </w:t>
      </w:r>
      <w:r w:rsidR="00B0702E" w:rsidRPr="00DE5331">
        <w:rPr>
          <w:sz w:val="26"/>
          <w:szCs w:val="26"/>
        </w:rPr>
        <w:t xml:space="preserve">Fritt tillgänglig online. </w:t>
      </w:r>
      <w:r w:rsidRPr="00DE5331">
        <w:rPr>
          <w:rFonts w:eastAsiaTheme="minorHAnsi"/>
          <w:sz w:val="26"/>
          <w:szCs w:val="26"/>
          <w:lang w:eastAsia="en-US"/>
        </w:rPr>
        <w:t>(19 s.)</w:t>
      </w:r>
    </w:p>
    <w:p w14:paraId="32955DB7" w14:textId="4332C990" w:rsidR="002702F4" w:rsidRPr="00DE5331" w:rsidRDefault="002702F4" w:rsidP="002702F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lastRenderedPageBreak/>
        <w:t xml:space="preserve">Jensen, Charlotte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S.H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>. (2016). ”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Arkivformidling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 i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fremtiden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”. Ingår i: </w:t>
      </w:r>
      <w:r w:rsidRPr="00DE5331">
        <w:rPr>
          <w:rFonts w:eastAsiaTheme="minorHAnsi"/>
          <w:i/>
          <w:sz w:val="26"/>
          <w:szCs w:val="26"/>
          <w:lang w:eastAsia="en-US"/>
        </w:rPr>
        <w:t>#arkividag: relevans, medvirkning, dialog.</w:t>
      </w:r>
      <w:r w:rsidRPr="00DE5331">
        <w:rPr>
          <w:rFonts w:eastAsiaTheme="minorHAnsi"/>
          <w:sz w:val="26"/>
          <w:szCs w:val="26"/>
          <w:lang w:eastAsia="en-US"/>
        </w:rPr>
        <w:t xml:space="preserve"> Oslo: ABM-media AS, ISBN 978-82-93298-13-7,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175-185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. </w:t>
      </w:r>
      <w:r w:rsidR="00B0702E" w:rsidRPr="00DE5331">
        <w:rPr>
          <w:sz w:val="26"/>
          <w:szCs w:val="26"/>
        </w:rPr>
        <w:t xml:space="preserve">Fritt tillgänglig online. </w:t>
      </w:r>
      <w:r w:rsidRPr="00DE5331">
        <w:rPr>
          <w:rFonts w:eastAsiaTheme="minorHAnsi"/>
          <w:sz w:val="26"/>
          <w:szCs w:val="26"/>
          <w:lang w:eastAsia="en-US"/>
        </w:rPr>
        <w:t>(11 s.)</w:t>
      </w:r>
    </w:p>
    <w:p w14:paraId="75F98BBD" w14:textId="14F61661" w:rsidR="00DE5331" w:rsidRPr="00DE5331" w:rsidRDefault="00DE5331" w:rsidP="00DE5331">
      <w:pPr>
        <w:pStyle w:val="xmsonormal"/>
        <w:spacing w:before="0" w:beforeAutospacing="0" w:after="0" w:afterAutospacing="0"/>
        <w:contextualSpacing/>
        <w:mirrorIndents/>
        <w:rPr>
          <w:sz w:val="26"/>
          <w:szCs w:val="26"/>
        </w:rPr>
      </w:pPr>
      <w:proofErr w:type="spellStart"/>
      <w:r w:rsidRPr="00871CA9">
        <w:rPr>
          <w:sz w:val="26"/>
          <w:szCs w:val="26"/>
          <w:lang w:val="en-US"/>
        </w:rPr>
        <w:t>Klareld</w:t>
      </w:r>
      <w:proofErr w:type="spellEnd"/>
      <w:r w:rsidRPr="00871CA9">
        <w:rPr>
          <w:sz w:val="26"/>
          <w:szCs w:val="26"/>
          <w:lang w:val="en-US"/>
        </w:rPr>
        <w:t xml:space="preserve">, Ann-Sofie &amp; Lindblad </w:t>
      </w:r>
      <w:proofErr w:type="spellStart"/>
      <w:r w:rsidRPr="00871CA9">
        <w:rPr>
          <w:sz w:val="26"/>
          <w:szCs w:val="26"/>
          <w:lang w:val="en-US"/>
        </w:rPr>
        <w:t>Gidlund</w:t>
      </w:r>
      <w:proofErr w:type="spellEnd"/>
      <w:r w:rsidRPr="00871CA9">
        <w:rPr>
          <w:sz w:val="26"/>
          <w:szCs w:val="26"/>
          <w:lang w:val="en-US"/>
        </w:rPr>
        <w:t xml:space="preserve"> Katarina (2017</w:t>
      </w:r>
      <w:proofErr w:type="gramStart"/>
      <w:r w:rsidRPr="00871CA9">
        <w:rPr>
          <w:sz w:val="26"/>
          <w:szCs w:val="26"/>
          <w:lang w:val="en-US"/>
        </w:rPr>
        <w:t>) ”Rethinking</w:t>
      </w:r>
      <w:proofErr w:type="gramEnd"/>
      <w:r w:rsidRPr="00871CA9">
        <w:rPr>
          <w:sz w:val="26"/>
          <w:szCs w:val="26"/>
          <w:lang w:val="en-US"/>
        </w:rPr>
        <w:t xml:space="preserve"> archives as digital: The consequences of ’paper minds’ in illustrations and </w:t>
      </w:r>
      <w:proofErr w:type="spellStart"/>
      <w:r w:rsidRPr="00871CA9">
        <w:rPr>
          <w:sz w:val="26"/>
          <w:szCs w:val="26"/>
          <w:lang w:val="en-US"/>
        </w:rPr>
        <w:t>definitionsof</w:t>
      </w:r>
      <w:proofErr w:type="spellEnd"/>
      <w:r w:rsidRPr="00871CA9">
        <w:rPr>
          <w:sz w:val="26"/>
          <w:szCs w:val="26"/>
          <w:lang w:val="en-US"/>
        </w:rPr>
        <w:t xml:space="preserve"> e-archives”. In: </w:t>
      </w:r>
      <w:proofErr w:type="spellStart"/>
      <w:r w:rsidRPr="00871CA9">
        <w:rPr>
          <w:i/>
          <w:iCs/>
          <w:sz w:val="26"/>
          <w:szCs w:val="26"/>
          <w:lang w:val="en-US"/>
        </w:rPr>
        <w:t>Archivaria</w:t>
      </w:r>
      <w:proofErr w:type="spellEnd"/>
      <w:r w:rsidRPr="00871CA9">
        <w:rPr>
          <w:sz w:val="26"/>
          <w:szCs w:val="26"/>
          <w:lang w:val="en-US"/>
        </w:rPr>
        <w:t xml:space="preserve">. </w:t>
      </w:r>
      <w:r w:rsidRPr="00871CA9">
        <w:rPr>
          <w:i/>
          <w:sz w:val="26"/>
          <w:szCs w:val="26"/>
          <w:lang w:val="en-US"/>
        </w:rPr>
        <w:t>The Journal of the Association of Canadian Archivists</w:t>
      </w:r>
      <w:r w:rsidRPr="00871CA9">
        <w:rPr>
          <w:sz w:val="26"/>
          <w:szCs w:val="26"/>
          <w:lang w:val="en-US"/>
        </w:rPr>
        <w:t xml:space="preserve">. </w:t>
      </w:r>
      <w:r w:rsidRPr="00871CA9">
        <w:rPr>
          <w:sz w:val="26"/>
          <w:szCs w:val="26"/>
        </w:rPr>
        <w:t>Nr 83. ISSN: 0318–6954. s. 81–108 (28 s.)</w:t>
      </w:r>
    </w:p>
    <w:p w14:paraId="0FD148F8" w14:textId="77777777" w:rsidR="00DE5331" w:rsidRPr="00DE5331" w:rsidRDefault="00DE5331" w:rsidP="00DE5331">
      <w:pPr>
        <w:pStyle w:val="xmsonormal"/>
        <w:spacing w:before="0" w:beforeAutospacing="0" w:after="0" w:afterAutospacing="0"/>
        <w:contextualSpacing/>
        <w:mirrorIndents/>
        <w:rPr>
          <w:sz w:val="26"/>
          <w:szCs w:val="26"/>
        </w:rPr>
      </w:pPr>
    </w:p>
    <w:p w14:paraId="463D171F" w14:textId="2FFC30CC" w:rsidR="00A93D0D" w:rsidRPr="00DE5331" w:rsidRDefault="00AB7F64" w:rsidP="002F60EB">
      <w:pPr>
        <w:contextualSpacing/>
        <w:rPr>
          <w:color w:val="000000" w:themeColor="text1"/>
          <w:sz w:val="26"/>
          <w:szCs w:val="26"/>
        </w:rPr>
      </w:pPr>
      <w:r w:rsidRPr="00871CA9">
        <w:rPr>
          <w:rFonts w:eastAsiaTheme="minorHAnsi"/>
          <w:sz w:val="26"/>
          <w:szCs w:val="26"/>
          <w:lang w:val="en-US" w:eastAsia="en-US"/>
        </w:rPr>
        <w:t>Klett, E. (2018). Examining the use of core terms in a records appraisal context – two Swedish examples. </w:t>
      </w:r>
      <w:proofErr w:type="spellStart"/>
      <w:r w:rsidRPr="00871CA9">
        <w:rPr>
          <w:rFonts w:eastAsiaTheme="minorHAnsi"/>
          <w:i/>
          <w:iCs/>
          <w:sz w:val="26"/>
          <w:szCs w:val="26"/>
          <w:lang w:eastAsia="en-US"/>
        </w:rPr>
        <w:t>Tidsskriftet</w:t>
      </w:r>
      <w:proofErr w:type="spellEnd"/>
      <w:r w:rsidRPr="00871CA9">
        <w:rPr>
          <w:rFonts w:eastAsiaTheme="minorHAnsi"/>
          <w:i/>
          <w:iCs/>
          <w:sz w:val="26"/>
          <w:szCs w:val="26"/>
          <w:lang w:eastAsia="en-US"/>
        </w:rPr>
        <w:t xml:space="preserve"> Arkiv</w:t>
      </w:r>
      <w:r w:rsidRPr="00871CA9">
        <w:rPr>
          <w:rFonts w:eastAsiaTheme="minorHAnsi"/>
          <w:sz w:val="26"/>
          <w:szCs w:val="26"/>
          <w:lang w:eastAsia="en-US"/>
        </w:rPr>
        <w:t>, </w:t>
      </w:r>
      <w:r w:rsidRPr="00871CA9">
        <w:rPr>
          <w:rFonts w:eastAsiaTheme="minorHAnsi"/>
          <w:i/>
          <w:iCs/>
          <w:sz w:val="26"/>
          <w:szCs w:val="26"/>
          <w:lang w:eastAsia="en-US"/>
        </w:rPr>
        <w:t>8</w:t>
      </w:r>
      <w:r w:rsidRPr="00871CA9">
        <w:rPr>
          <w:rFonts w:eastAsiaTheme="minorHAnsi"/>
          <w:sz w:val="26"/>
          <w:szCs w:val="26"/>
          <w:lang w:eastAsia="en-US"/>
        </w:rPr>
        <w:t xml:space="preserve">(1). </w:t>
      </w:r>
      <w:hyperlink r:id="rId14" w:history="1">
        <w:r w:rsidRPr="00871CA9">
          <w:rPr>
            <w:rStyle w:val="Hyperlnk"/>
            <w:rFonts w:eastAsiaTheme="minorHAnsi"/>
            <w:sz w:val="26"/>
            <w:szCs w:val="26"/>
            <w:lang w:eastAsia="en-US"/>
          </w:rPr>
          <w:t>https://doi.org/10.7577/ta.2589</w:t>
        </w:r>
      </w:hyperlink>
      <w:r w:rsidRPr="00871CA9">
        <w:rPr>
          <w:rFonts w:eastAsiaTheme="minorHAnsi"/>
          <w:sz w:val="26"/>
          <w:szCs w:val="26"/>
          <w:lang w:eastAsia="en-US"/>
        </w:rPr>
        <w:t xml:space="preserve">, ISSN </w:t>
      </w:r>
      <w:proofErr w:type="gramStart"/>
      <w:r w:rsidRPr="00871CA9">
        <w:rPr>
          <w:rFonts w:eastAsiaTheme="minorHAnsi"/>
          <w:sz w:val="26"/>
          <w:szCs w:val="26"/>
          <w:lang w:eastAsia="en-US"/>
        </w:rPr>
        <w:t>1891-8107</w:t>
      </w:r>
      <w:proofErr w:type="gramEnd"/>
      <w:r w:rsidRPr="00871CA9">
        <w:rPr>
          <w:rFonts w:eastAsiaTheme="minorHAnsi"/>
          <w:sz w:val="26"/>
          <w:szCs w:val="26"/>
          <w:lang w:eastAsia="en-US"/>
        </w:rPr>
        <w:t xml:space="preserve">, s. 1-32 Fritt </w:t>
      </w:r>
      <w:r w:rsidRPr="00871CA9">
        <w:rPr>
          <w:sz w:val="26"/>
          <w:szCs w:val="26"/>
        </w:rPr>
        <w:t xml:space="preserve">tillgänglig online. </w:t>
      </w:r>
      <w:r w:rsidRPr="00871CA9">
        <w:rPr>
          <w:rFonts w:eastAsiaTheme="minorHAnsi"/>
          <w:sz w:val="26"/>
          <w:szCs w:val="26"/>
          <w:lang w:eastAsia="en-US"/>
        </w:rPr>
        <w:t>(32 s.)</w:t>
      </w:r>
    </w:p>
    <w:p w14:paraId="16A71DD5" w14:textId="77777777" w:rsidR="002F60EB" w:rsidRPr="00DE5331" w:rsidRDefault="002F60EB" w:rsidP="002F60EB">
      <w:pPr>
        <w:contextualSpacing/>
        <w:rPr>
          <w:color w:val="000000" w:themeColor="text1"/>
          <w:sz w:val="26"/>
          <w:szCs w:val="26"/>
        </w:rPr>
      </w:pPr>
    </w:p>
    <w:p w14:paraId="405B4220" w14:textId="4FBA5C5F" w:rsidR="002702F4" w:rsidRPr="00DE5331" w:rsidRDefault="002702F4" w:rsidP="002702F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proofErr w:type="spellStart"/>
      <w:r w:rsidRPr="00DE5331">
        <w:rPr>
          <w:rFonts w:eastAsiaTheme="minorHAnsi"/>
          <w:sz w:val="26"/>
          <w:szCs w:val="26"/>
          <w:lang w:eastAsia="en-US"/>
        </w:rPr>
        <w:t>Ledendal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, Jonas, Larsson, Stefan &amp; Wernberg, Joakim (2018). </w:t>
      </w:r>
      <w:r w:rsidRPr="00DE5331">
        <w:rPr>
          <w:rFonts w:eastAsiaTheme="minorHAnsi"/>
          <w:i/>
          <w:iCs/>
          <w:sz w:val="26"/>
          <w:szCs w:val="26"/>
          <w:lang w:eastAsia="en-US"/>
        </w:rPr>
        <w:t>Offentlighet i det digitala samhället. Vidareutnyttjande, sekretess och dataskydd</w:t>
      </w:r>
      <w:r w:rsidRPr="00DE5331">
        <w:rPr>
          <w:rFonts w:eastAsiaTheme="minorHAnsi"/>
          <w:sz w:val="26"/>
          <w:szCs w:val="26"/>
          <w:lang w:eastAsia="en-US"/>
        </w:rPr>
        <w:t>. Stockholm: Norstedts juridik, ISBN</w:t>
      </w:r>
      <w:r w:rsidR="00D33A30" w:rsidRPr="00DE533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9789139115526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>, s. 284-305. (22 s.)</w:t>
      </w:r>
    </w:p>
    <w:p w14:paraId="4334F5B5" w14:textId="30B0A0CE" w:rsidR="002702F4" w:rsidRPr="00871CA9" w:rsidRDefault="002702F4" w:rsidP="002702F4">
      <w:pPr>
        <w:widowControl w:val="0"/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E5331">
        <w:rPr>
          <w:rFonts w:eastAsiaTheme="minorHAnsi"/>
          <w:color w:val="000000" w:themeColor="text1"/>
          <w:sz w:val="26"/>
          <w:szCs w:val="26"/>
          <w:lang w:eastAsia="en-US"/>
        </w:rPr>
        <w:t xml:space="preserve">Lindqvist, Sven (1978). </w:t>
      </w:r>
      <w:r w:rsidRPr="00DE5331">
        <w:rPr>
          <w:rFonts w:eastAsiaTheme="minorHAnsi"/>
          <w:i/>
          <w:iCs/>
          <w:color w:val="000000" w:themeColor="text1"/>
          <w:sz w:val="26"/>
          <w:szCs w:val="26"/>
          <w:lang w:eastAsia="en-US"/>
        </w:rPr>
        <w:t>Gräv där du står. Hur man utforskar ett jobb</w:t>
      </w:r>
      <w:r w:rsidRPr="00DE5331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Pr="00871CA9">
        <w:rPr>
          <w:rFonts w:eastAsiaTheme="minorHAnsi"/>
          <w:color w:val="000000" w:themeColor="text1"/>
          <w:sz w:val="26"/>
          <w:szCs w:val="26"/>
          <w:lang w:eastAsia="en-US"/>
        </w:rPr>
        <w:t xml:space="preserve">Stockholm: Bonnier. </w:t>
      </w:r>
      <w:r w:rsidR="00D33A30" w:rsidRPr="00871CA9">
        <w:rPr>
          <w:rFonts w:eastAsiaTheme="minorHAnsi"/>
          <w:color w:val="000000" w:themeColor="text1"/>
          <w:sz w:val="26"/>
          <w:szCs w:val="26"/>
          <w:lang w:eastAsia="en-US"/>
        </w:rPr>
        <w:t xml:space="preserve"> I urval. </w:t>
      </w:r>
      <w:r w:rsidRPr="00871CA9">
        <w:rPr>
          <w:rFonts w:eastAsiaTheme="minorHAnsi"/>
          <w:color w:val="000000" w:themeColor="text1"/>
          <w:sz w:val="26"/>
          <w:szCs w:val="26"/>
          <w:lang w:eastAsia="en-US"/>
        </w:rPr>
        <w:t>Fritt tillgänglig online</w:t>
      </w:r>
      <w:r w:rsidR="00D33A30" w:rsidRPr="00871CA9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871CA9">
        <w:rPr>
          <w:rFonts w:eastAsiaTheme="minorHAnsi"/>
          <w:color w:val="000000" w:themeColor="text1"/>
          <w:sz w:val="26"/>
          <w:szCs w:val="26"/>
          <w:lang w:eastAsia="en-US"/>
        </w:rPr>
        <w:t xml:space="preserve"> (ca 30 s.) </w:t>
      </w:r>
    </w:p>
    <w:p w14:paraId="2C5BB998" w14:textId="3E1207BF" w:rsidR="00D33A30" w:rsidRPr="00DE5331" w:rsidRDefault="00D33A30" w:rsidP="00A120A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E5331">
        <w:rPr>
          <w:sz w:val="26"/>
          <w:szCs w:val="26"/>
        </w:rPr>
        <w:t xml:space="preserve">Skott, Fredrik (2014). ”Finns den på nätet? Nätpublicering som kulturarvsproduktion. Ingår i: </w:t>
      </w:r>
      <w:proofErr w:type="spellStart"/>
      <w:r w:rsidRPr="00DE5331">
        <w:rPr>
          <w:i/>
          <w:iCs/>
          <w:sz w:val="26"/>
          <w:szCs w:val="26"/>
        </w:rPr>
        <w:t>Tidsskrift</w:t>
      </w:r>
      <w:proofErr w:type="spellEnd"/>
      <w:r w:rsidRPr="00DE5331">
        <w:rPr>
          <w:i/>
          <w:iCs/>
          <w:sz w:val="26"/>
          <w:szCs w:val="26"/>
        </w:rPr>
        <w:t xml:space="preserve"> for kulturforskning</w:t>
      </w:r>
      <w:r w:rsidRPr="00DE5331">
        <w:rPr>
          <w:sz w:val="26"/>
          <w:szCs w:val="26"/>
        </w:rPr>
        <w:t xml:space="preserve">, 13 (3), s. </w:t>
      </w:r>
      <w:proofErr w:type="gramStart"/>
      <w:r w:rsidRPr="00DE5331">
        <w:rPr>
          <w:sz w:val="26"/>
          <w:szCs w:val="26"/>
        </w:rPr>
        <w:t>51-61</w:t>
      </w:r>
      <w:proofErr w:type="gramEnd"/>
      <w:r w:rsidRPr="00DE5331">
        <w:rPr>
          <w:sz w:val="26"/>
          <w:szCs w:val="26"/>
        </w:rPr>
        <w:t xml:space="preserve">. Fritt tillgänglig online.  (11 s.) </w:t>
      </w:r>
    </w:p>
    <w:p w14:paraId="54BFF889" w14:textId="77777777" w:rsidR="00A120AB" w:rsidRPr="00DE5331" w:rsidRDefault="00A120AB" w:rsidP="00A120A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370FCDA" w14:textId="41B4C4BC" w:rsidR="007F6CA7" w:rsidRPr="00DE5331" w:rsidRDefault="00A120AB" w:rsidP="00F040F7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 xml:space="preserve">Skånes arkivförbund (2009). </w:t>
      </w:r>
      <w:r w:rsidRPr="00DE5331">
        <w:rPr>
          <w:rFonts w:eastAsiaTheme="minorHAnsi"/>
          <w:i/>
          <w:iCs/>
          <w:sz w:val="26"/>
          <w:szCs w:val="26"/>
          <w:lang w:eastAsia="en-US"/>
        </w:rPr>
        <w:t>Slutrapport: nationellt uppdrag inom arkivpedagogik</w:t>
      </w:r>
      <w:r w:rsidRPr="00DE5331">
        <w:rPr>
          <w:rFonts w:eastAsiaTheme="minorHAnsi"/>
          <w:sz w:val="26"/>
          <w:szCs w:val="26"/>
          <w:lang w:eastAsia="en-US"/>
        </w:rPr>
        <w:t xml:space="preserve">,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5-21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, 25-49, 61-69. </w:t>
      </w:r>
      <w:r w:rsidRPr="00DE5331">
        <w:rPr>
          <w:rFonts w:eastAsiaTheme="minorHAnsi"/>
          <w:color w:val="141414"/>
          <w:sz w:val="26"/>
          <w:szCs w:val="26"/>
          <w:lang w:eastAsia="en-US"/>
        </w:rPr>
        <w:t>Fritt t</w:t>
      </w:r>
      <w:r w:rsidRPr="00DE5331">
        <w:rPr>
          <w:rFonts w:eastAsiaTheme="minorHAnsi"/>
          <w:sz w:val="26"/>
          <w:szCs w:val="26"/>
          <w:lang w:eastAsia="en-US"/>
        </w:rPr>
        <w:t>illgänglig online. (48 s.)</w:t>
      </w:r>
    </w:p>
    <w:p w14:paraId="412AF482" w14:textId="45FAF41F" w:rsidR="007F6CA7" w:rsidRPr="00DE5331" w:rsidRDefault="007F6CA7" w:rsidP="00F040F7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871CA9">
        <w:rPr>
          <w:rFonts w:eastAsiaTheme="minorHAnsi"/>
          <w:sz w:val="26"/>
          <w:szCs w:val="26"/>
          <w:lang w:eastAsia="en-US"/>
        </w:rPr>
        <w:t xml:space="preserve">Svalövs kommun (2023). </w:t>
      </w:r>
      <w:r w:rsidRPr="00871CA9">
        <w:rPr>
          <w:rFonts w:eastAsiaTheme="minorHAnsi"/>
          <w:i/>
          <w:iCs/>
          <w:sz w:val="26"/>
          <w:szCs w:val="26"/>
          <w:lang w:eastAsia="en-US"/>
        </w:rPr>
        <w:t>Arkivreglemente för Svalövs kommun</w:t>
      </w:r>
      <w:r w:rsidRPr="00871CA9">
        <w:rPr>
          <w:rFonts w:eastAsiaTheme="minorHAnsi"/>
          <w:sz w:val="26"/>
          <w:szCs w:val="26"/>
          <w:lang w:eastAsia="en-US"/>
        </w:rPr>
        <w:t>.</w:t>
      </w:r>
      <w:r w:rsidR="006061F7" w:rsidRPr="00871CA9">
        <w:rPr>
          <w:rFonts w:eastAsiaTheme="minorHAnsi"/>
          <w:sz w:val="26"/>
          <w:szCs w:val="26"/>
          <w:lang w:eastAsia="en-US"/>
        </w:rPr>
        <w:t xml:space="preserve"> Tillhandahålls av kursansvarig. (9 s.)</w:t>
      </w:r>
    </w:p>
    <w:p w14:paraId="25BB805E" w14:textId="0C8F09F5" w:rsidR="00076ED7" w:rsidRPr="00C355E1" w:rsidRDefault="00076ED7" w:rsidP="00076ED7">
      <w:pPr>
        <w:contextualSpacing/>
        <w:mirrorIndents/>
        <w:rPr>
          <w:sz w:val="26"/>
          <w:szCs w:val="26"/>
        </w:rPr>
      </w:pPr>
      <w:proofErr w:type="spellStart"/>
      <w:r w:rsidRPr="00DE5331">
        <w:rPr>
          <w:i/>
          <w:sz w:val="26"/>
          <w:szCs w:val="26"/>
        </w:rPr>
        <w:t>Säkrandet</w:t>
      </w:r>
      <w:proofErr w:type="spellEnd"/>
      <w:r w:rsidRPr="00DE5331">
        <w:rPr>
          <w:i/>
          <w:sz w:val="26"/>
          <w:szCs w:val="26"/>
        </w:rPr>
        <w:t xml:space="preserve"> av det ljudande arvet: etik, principer och bevarandestrategier</w:t>
      </w:r>
      <w:r w:rsidRPr="00DE5331">
        <w:rPr>
          <w:sz w:val="26"/>
          <w:szCs w:val="26"/>
        </w:rPr>
        <w:t xml:space="preserve"> (2005). </w:t>
      </w:r>
      <w:r w:rsidRPr="00DE5331">
        <w:rPr>
          <w:sz w:val="26"/>
          <w:szCs w:val="26"/>
          <w:lang w:val="en-US"/>
        </w:rPr>
        <w:t xml:space="preserve">International Association of Sound and Audiovisual Archives. </w:t>
      </w:r>
      <w:r w:rsidRPr="00C355E1">
        <w:rPr>
          <w:sz w:val="26"/>
          <w:szCs w:val="26"/>
          <w:lang w:val="en-US"/>
        </w:rPr>
        <w:t xml:space="preserve">Technical Committee. Version 3, December 2005. </w:t>
      </w:r>
      <w:r w:rsidRPr="00C355E1">
        <w:rPr>
          <w:sz w:val="26"/>
          <w:szCs w:val="26"/>
        </w:rPr>
        <w:t xml:space="preserve">Fritt tillgänglig online. (14 s.) </w:t>
      </w:r>
    </w:p>
    <w:p w14:paraId="395B5B88" w14:textId="77777777" w:rsidR="00076ED7" w:rsidRPr="00DE5331" w:rsidRDefault="00076ED7" w:rsidP="00076ED7">
      <w:pPr>
        <w:contextualSpacing/>
        <w:mirrorIndents/>
        <w:rPr>
          <w:color w:val="18376A"/>
          <w:sz w:val="26"/>
          <w:szCs w:val="26"/>
        </w:rPr>
      </w:pPr>
    </w:p>
    <w:p w14:paraId="0AE29A5E" w14:textId="7E25625B" w:rsidR="00A120AB" w:rsidRPr="00DE5331" w:rsidRDefault="00A120AB" w:rsidP="00A120AB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proofErr w:type="spellStart"/>
      <w:r w:rsidRPr="00DE5331">
        <w:rPr>
          <w:rFonts w:eastAsiaTheme="minorHAnsi"/>
          <w:sz w:val="26"/>
          <w:szCs w:val="26"/>
          <w:lang w:eastAsia="en-US"/>
        </w:rPr>
        <w:t>Tegnhed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>, Eva (2018)</w:t>
      </w:r>
      <w:r w:rsidR="008078BF" w:rsidRPr="00DE5331">
        <w:rPr>
          <w:rFonts w:eastAsiaTheme="minorHAnsi"/>
          <w:sz w:val="26"/>
          <w:szCs w:val="26"/>
          <w:lang w:eastAsia="en-US"/>
        </w:rPr>
        <w:t>.</w:t>
      </w:r>
      <w:r w:rsidRPr="00DE5331">
        <w:rPr>
          <w:rFonts w:eastAsiaTheme="minorHAnsi"/>
          <w:sz w:val="26"/>
          <w:szCs w:val="26"/>
          <w:lang w:eastAsia="en-US"/>
        </w:rPr>
        <w:t xml:space="preserve"> </w:t>
      </w:r>
      <w:r w:rsidR="008078BF" w:rsidRPr="00DE5331">
        <w:rPr>
          <w:rFonts w:eastAsiaTheme="minorHAnsi"/>
          <w:sz w:val="26"/>
          <w:szCs w:val="26"/>
          <w:lang w:eastAsia="en-US"/>
        </w:rPr>
        <w:t>”</w:t>
      </w:r>
      <w:r w:rsidRPr="00DE5331">
        <w:rPr>
          <w:rFonts w:eastAsiaTheme="minorHAnsi"/>
          <w:sz w:val="26"/>
          <w:szCs w:val="26"/>
          <w:lang w:eastAsia="en-US"/>
        </w:rPr>
        <w:t>Arkiv är till för att användas</w:t>
      </w:r>
      <w:r w:rsidR="008078BF" w:rsidRPr="00DE5331">
        <w:rPr>
          <w:rFonts w:eastAsiaTheme="minorHAnsi"/>
          <w:sz w:val="26"/>
          <w:szCs w:val="26"/>
          <w:lang w:eastAsia="en-US"/>
        </w:rPr>
        <w:t>”</w:t>
      </w:r>
      <w:r w:rsidRPr="00DE5331">
        <w:rPr>
          <w:rFonts w:eastAsiaTheme="minorHAnsi"/>
          <w:sz w:val="26"/>
          <w:szCs w:val="26"/>
          <w:lang w:eastAsia="en-US"/>
        </w:rPr>
        <w:t>. I</w:t>
      </w:r>
      <w:r w:rsidR="008078BF" w:rsidRPr="00DE5331">
        <w:rPr>
          <w:rFonts w:eastAsiaTheme="minorHAnsi"/>
          <w:sz w:val="26"/>
          <w:szCs w:val="26"/>
          <w:lang w:eastAsia="en-US"/>
        </w:rPr>
        <w:t xml:space="preserve">ngår i: </w:t>
      </w:r>
      <w:r w:rsidR="008078BF" w:rsidRPr="00DE5331">
        <w:rPr>
          <w:rFonts w:eastAsiaTheme="minorHAnsi"/>
          <w:i/>
          <w:sz w:val="26"/>
          <w:szCs w:val="26"/>
          <w:lang w:eastAsia="en-US"/>
        </w:rPr>
        <w:t xml:space="preserve"> Enskilda arkiv</w:t>
      </w:r>
      <w:r w:rsidR="00651A55" w:rsidRPr="00DE5331">
        <w:rPr>
          <w:rFonts w:eastAsiaTheme="minorHAnsi"/>
          <w:i/>
          <w:sz w:val="26"/>
          <w:szCs w:val="26"/>
          <w:lang w:eastAsia="en-US"/>
        </w:rPr>
        <w:t xml:space="preserve">. </w:t>
      </w:r>
      <w:r w:rsidRPr="00DE5331">
        <w:rPr>
          <w:rFonts w:eastAsiaTheme="minorHAnsi"/>
          <w:sz w:val="26"/>
          <w:szCs w:val="26"/>
          <w:lang w:eastAsia="en-US"/>
        </w:rPr>
        <w:t>Hagström, Charlotte &amp; Ketola, Anna (red). Lund: Studentlitteratur</w:t>
      </w:r>
      <w:r w:rsidR="008078BF" w:rsidRPr="00DE5331">
        <w:rPr>
          <w:rFonts w:eastAsiaTheme="minorHAnsi"/>
          <w:sz w:val="26"/>
          <w:szCs w:val="26"/>
          <w:lang w:eastAsia="en-US"/>
        </w:rPr>
        <w:t>,</w:t>
      </w:r>
      <w:r w:rsidRPr="00DE5331">
        <w:rPr>
          <w:rFonts w:eastAsiaTheme="minorHAnsi"/>
          <w:sz w:val="26"/>
          <w:szCs w:val="26"/>
          <w:lang w:eastAsia="en-US"/>
        </w:rPr>
        <w:t xml:space="preserve"> ISBN 978-91-44-12244-1</w:t>
      </w:r>
      <w:r w:rsidR="008078BF" w:rsidRPr="00DE5331">
        <w:rPr>
          <w:rFonts w:eastAsiaTheme="minorHAnsi"/>
          <w:sz w:val="26"/>
          <w:szCs w:val="26"/>
          <w:lang w:eastAsia="en-US"/>
        </w:rPr>
        <w:t>,</w:t>
      </w:r>
      <w:r w:rsidRPr="00DE5331">
        <w:rPr>
          <w:rFonts w:eastAsiaTheme="minorHAnsi"/>
          <w:sz w:val="26"/>
          <w:szCs w:val="26"/>
          <w:lang w:eastAsia="en-US"/>
        </w:rPr>
        <w:t xml:space="preserve"> s. </w:t>
      </w:r>
      <w:proofErr w:type="gramStart"/>
      <w:r w:rsidRPr="00DE5331">
        <w:rPr>
          <w:rFonts w:eastAsiaTheme="minorHAnsi"/>
          <w:sz w:val="26"/>
          <w:szCs w:val="26"/>
          <w:lang w:eastAsia="en-US"/>
        </w:rPr>
        <w:t>145-170</w:t>
      </w:r>
      <w:proofErr w:type="gramEnd"/>
      <w:r w:rsidRPr="00DE5331">
        <w:rPr>
          <w:rFonts w:eastAsiaTheme="minorHAnsi"/>
          <w:sz w:val="26"/>
          <w:szCs w:val="26"/>
          <w:lang w:eastAsia="en-US"/>
        </w:rPr>
        <w:t xml:space="preserve">. (26 s.) </w:t>
      </w:r>
    </w:p>
    <w:p w14:paraId="79DD5196" w14:textId="3B01BB01" w:rsidR="00A120AB" w:rsidRPr="00DE5331" w:rsidRDefault="00A120AB" w:rsidP="006339A4">
      <w:pPr>
        <w:rPr>
          <w:sz w:val="26"/>
          <w:szCs w:val="26"/>
        </w:rPr>
      </w:pPr>
      <w:proofErr w:type="spellStart"/>
      <w:r w:rsidRPr="00DE5331">
        <w:rPr>
          <w:rFonts w:eastAsiaTheme="minorHAnsi"/>
          <w:sz w:val="26"/>
          <w:szCs w:val="26"/>
          <w:lang w:val="en-US" w:eastAsia="en-US"/>
        </w:rPr>
        <w:lastRenderedPageBreak/>
        <w:t>Wikander</w:t>
      </w:r>
      <w:proofErr w:type="spellEnd"/>
      <w:r w:rsidRPr="00DE5331">
        <w:rPr>
          <w:rFonts w:eastAsiaTheme="minorHAnsi"/>
          <w:sz w:val="26"/>
          <w:szCs w:val="26"/>
          <w:lang w:val="en-US" w:eastAsia="en-US"/>
        </w:rPr>
        <w:t>, Ola</w:t>
      </w:r>
      <w:r w:rsidR="00651A55" w:rsidRPr="00DE5331">
        <w:rPr>
          <w:rFonts w:eastAsiaTheme="minorHAnsi"/>
          <w:sz w:val="26"/>
          <w:szCs w:val="26"/>
          <w:lang w:val="en-US" w:eastAsia="en-US"/>
        </w:rPr>
        <w:t xml:space="preserve"> (2015). </w:t>
      </w:r>
      <w:r w:rsidRPr="00DE5331">
        <w:rPr>
          <w:rFonts w:eastAsiaTheme="minorHAnsi"/>
          <w:sz w:val="26"/>
          <w:szCs w:val="26"/>
          <w:lang w:val="en-US" w:eastAsia="en-US"/>
        </w:rPr>
        <w:t>“</w:t>
      </w:r>
      <w:r w:rsidRPr="00DE5331">
        <w:rPr>
          <w:sz w:val="26"/>
          <w:szCs w:val="26"/>
          <w:lang w:val="en-US"/>
        </w:rPr>
        <w:t xml:space="preserve">Don't Push This Button: Phoenician Sarcophagi, Atomic Priesthoods and Nuclear Waste”. </w:t>
      </w:r>
      <w:r w:rsidRPr="00DE5331">
        <w:rPr>
          <w:sz w:val="26"/>
          <w:szCs w:val="26"/>
        </w:rPr>
        <w:t xml:space="preserve">Ingår i: </w:t>
      </w:r>
      <w:r w:rsidRPr="00DE5331">
        <w:rPr>
          <w:i/>
          <w:iCs/>
          <w:sz w:val="26"/>
          <w:szCs w:val="26"/>
          <w:shd w:val="clear" w:color="auto" w:fill="FFFFFF"/>
        </w:rPr>
        <w:t>Vetenskapssocieteten i Lund. Årsbok 2015</w:t>
      </w:r>
      <w:r w:rsidR="00651A55" w:rsidRPr="00DE5331">
        <w:rPr>
          <w:sz w:val="26"/>
          <w:szCs w:val="26"/>
          <w:shd w:val="clear" w:color="auto" w:fill="FFFFFF"/>
        </w:rPr>
        <w:t xml:space="preserve">. </w:t>
      </w:r>
      <w:r w:rsidRPr="00DE5331">
        <w:rPr>
          <w:sz w:val="26"/>
          <w:szCs w:val="26"/>
        </w:rPr>
        <w:t xml:space="preserve">Rahm, Henrik (red.), </w:t>
      </w:r>
      <w:r w:rsidRPr="00DE5331">
        <w:rPr>
          <w:sz w:val="26"/>
          <w:szCs w:val="26"/>
          <w:shd w:val="clear" w:color="auto" w:fill="FFFFFF"/>
        </w:rPr>
        <w:t xml:space="preserve">ISBN 978-91-980551-4-6, s. </w:t>
      </w:r>
      <w:proofErr w:type="gramStart"/>
      <w:r w:rsidRPr="00DE5331">
        <w:rPr>
          <w:sz w:val="26"/>
          <w:szCs w:val="26"/>
          <w:shd w:val="clear" w:color="auto" w:fill="FFFFFF"/>
        </w:rPr>
        <w:t>109-124</w:t>
      </w:r>
      <w:proofErr w:type="gramEnd"/>
      <w:r w:rsidRPr="00DE5331">
        <w:rPr>
          <w:sz w:val="26"/>
          <w:szCs w:val="26"/>
          <w:shd w:val="clear" w:color="auto" w:fill="FFFFFF"/>
        </w:rPr>
        <w:t>. Fritt tillgänglig online. (16 s.)</w:t>
      </w:r>
    </w:p>
    <w:p w14:paraId="1E0E5255" w14:textId="77777777" w:rsidR="006339A4" w:rsidRPr="00DE5331" w:rsidRDefault="006339A4" w:rsidP="006339A4">
      <w:pPr>
        <w:rPr>
          <w:sz w:val="26"/>
          <w:szCs w:val="26"/>
        </w:rPr>
      </w:pPr>
    </w:p>
    <w:p w14:paraId="032FE0DA" w14:textId="20AC7697" w:rsidR="00076ED7" w:rsidRPr="00DE5331" w:rsidRDefault="006339A4" w:rsidP="006339A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 xml:space="preserve">Åström </w:t>
      </w:r>
      <w:proofErr w:type="spellStart"/>
      <w:r w:rsidRPr="00DE5331">
        <w:rPr>
          <w:rFonts w:eastAsiaTheme="minorHAnsi"/>
          <w:sz w:val="26"/>
          <w:szCs w:val="26"/>
          <w:lang w:eastAsia="en-US"/>
        </w:rPr>
        <w:t>Iko</w:t>
      </w:r>
      <w:proofErr w:type="spellEnd"/>
      <w:r w:rsidRPr="00DE5331">
        <w:rPr>
          <w:rFonts w:eastAsiaTheme="minorHAnsi"/>
          <w:sz w:val="26"/>
          <w:szCs w:val="26"/>
          <w:lang w:eastAsia="en-US"/>
        </w:rPr>
        <w:t xml:space="preserve">, Karin (2003). ”I allmänhetens tjänst? Arkivverket, tillgängliggörandet och brukarna”. Ingår i:  </w:t>
      </w:r>
      <w:r w:rsidRPr="00DE5331">
        <w:rPr>
          <w:rFonts w:eastAsiaTheme="minorHAnsi"/>
          <w:i/>
          <w:iCs/>
          <w:sz w:val="26"/>
          <w:szCs w:val="26"/>
          <w:lang w:eastAsia="en-US"/>
        </w:rPr>
        <w:t>Arkiv, samhälle och forskning</w:t>
      </w:r>
      <w:r w:rsidRPr="00DE5331">
        <w:rPr>
          <w:rFonts w:eastAsiaTheme="minorHAnsi"/>
          <w:sz w:val="26"/>
          <w:szCs w:val="26"/>
          <w:lang w:eastAsia="en-US"/>
        </w:rPr>
        <w:t>, 1, ISSN</w:t>
      </w:r>
      <w:r w:rsidRPr="00DE5331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proofErr w:type="gramStart"/>
      <w:r w:rsidRPr="00DE5331">
        <w:rPr>
          <w:rFonts w:eastAsiaTheme="minorHAnsi"/>
          <w:color w:val="141414"/>
          <w:sz w:val="26"/>
          <w:szCs w:val="26"/>
          <w:lang w:eastAsia="en-US"/>
        </w:rPr>
        <w:t>0349-0505</w:t>
      </w:r>
      <w:proofErr w:type="gramEnd"/>
      <w:r w:rsidRPr="00DE5331">
        <w:rPr>
          <w:rFonts w:eastAsiaTheme="minorHAnsi"/>
          <w:color w:val="141414"/>
          <w:sz w:val="26"/>
          <w:szCs w:val="26"/>
          <w:lang w:eastAsia="en-US"/>
        </w:rPr>
        <w:t>, s.</w:t>
      </w:r>
      <w:r w:rsidRPr="00DE5331">
        <w:rPr>
          <w:rFonts w:eastAsiaTheme="minorHAnsi"/>
          <w:sz w:val="26"/>
          <w:szCs w:val="26"/>
          <w:lang w:eastAsia="en-US"/>
        </w:rPr>
        <w:t xml:space="preserve"> 18-37. Fritt </w:t>
      </w:r>
      <w:r w:rsidRPr="00DE5331">
        <w:rPr>
          <w:rFonts w:eastAsiaTheme="minorHAnsi"/>
          <w:color w:val="141414"/>
          <w:sz w:val="26"/>
          <w:szCs w:val="26"/>
          <w:lang w:eastAsia="en-US"/>
        </w:rPr>
        <w:t>t</w:t>
      </w:r>
      <w:r w:rsidRPr="00DE5331">
        <w:rPr>
          <w:rFonts w:eastAsiaTheme="minorHAnsi"/>
          <w:sz w:val="26"/>
          <w:szCs w:val="26"/>
          <w:lang w:eastAsia="en-US"/>
        </w:rPr>
        <w:t>illgänglig online. (19 s.)</w:t>
      </w:r>
    </w:p>
    <w:p w14:paraId="17FE7CCF" w14:textId="7194A4B6" w:rsidR="00DE5331" w:rsidRPr="00DE5331" w:rsidRDefault="00DE5331" w:rsidP="006339A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  <w:r w:rsidRPr="00DE5331">
        <w:rPr>
          <w:rFonts w:eastAsiaTheme="minorHAnsi"/>
          <w:sz w:val="26"/>
          <w:szCs w:val="26"/>
          <w:lang w:eastAsia="en-US"/>
        </w:rPr>
        <w:t>Tillkommer en artikel om ca 25 sidor</w:t>
      </w:r>
    </w:p>
    <w:p w14:paraId="35F37B0F" w14:textId="311DEDCF" w:rsidR="00DE5331" w:rsidRPr="00DE5331" w:rsidRDefault="00DE5331" w:rsidP="006339A4">
      <w:pPr>
        <w:widowControl w:val="0"/>
        <w:autoSpaceDE w:val="0"/>
        <w:autoSpaceDN w:val="0"/>
        <w:adjustRightInd w:val="0"/>
        <w:spacing w:after="240"/>
        <w:rPr>
          <w:rFonts w:eastAsiaTheme="minorHAnsi"/>
          <w:strike/>
          <w:sz w:val="26"/>
          <w:szCs w:val="26"/>
          <w:lang w:eastAsia="en-US"/>
        </w:rPr>
      </w:pPr>
      <w:r w:rsidRPr="00871CA9">
        <w:rPr>
          <w:rFonts w:eastAsiaTheme="minorHAnsi"/>
          <w:sz w:val="26"/>
          <w:szCs w:val="26"/>
          <w:lang w:eastAsia="en-US"/>
        </w:rPr>
        <w:t>Totalt antal sidor</w:t>
      </w:r>
      <w:r w:rsidR="00871CA9" w:rsidRPr="00871CA9">
        <w:rPr>
          <w:rFonts w:eastAsiaTheme="minorHAnsi"/>
          <w:sz w:val="26"/>
          <w:szCs w:val="26"/>
          <w:lang w:eastAsia="en-US"/>
        </w:rPr>
        <w:t>:</w:t>
      </w:r>
      <w:r w:rsidRPr="00871CA9">
        <w:rPr>
          <w:rFonts w:eastAsiaTheme="minorHAnsi"/>
          <w:sz w:val="26"/>
          <w:szCs w:val="26"/>
          <w:lang w:eastAsia="en-US"/>
        </w:rPr>
        <w:t xml:space="preserve"> </w:t>
      </w:r>
      <w:r w:rsidR="00C355E1" w:rsidRPr="00871CA9">
        <w:rPr>
          <w:rFonts w:eastAsiaTheme="minorHAnsi"/>
          <w:sz w:val="26"/>
          <w:szCs w:val="26"/>
          <w:lang w:eastAsia="en-US"/>
        </w:rPr>
        <w:t>ca 925</w:t>
      </w:r>
    </w:p>
    <w:p w14:paraId="7AB7B231" w14:textId="77777777" w:rsidR="00F3168C" w:rsidRPr="00B0702E" w:rsidRDefault="00F3168C" w:rsidP="006339A4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6"/>
          <w:szCs w:val="26"/>
          <w:lang w:eastAsia="en-US"/>
        </w:rPr>
      </w:pPr>
    </w:p>
    <w:p w14:paraId="6086BAF0" w14:textId="255E0061" w:rsidR="00B96245" w:rsidRPr="00871CA9" w:rsidRDefault="00076ED7" w:rsidP="00871CA9">
      <w:pPr>
        <w:pStyle w:val="Rubrik3"/>
        <w:rPr>
          <w:lang w:val="sv-SE" w:eastAsia="en-US"/>
        </w:rPr>
      </w:pPr>
      <w:r w:rsidRPr="00B0702E">
        <w:rPr>
          <w:lang w:val="sv-SE" w:eastAsia="en-US"/>
        </w:rPr>
        <w:t>Referenslitteratu</w:t>
      </w:r>
      <w:r w:rsidR="0000588C" w:rsidRPr="00B0702E">
        <w:rPr>
          <w:lang w:val="sv-SE" w:eastAsia="en-US"/>
        </w:rPr>
        <w:t>r</w:t>
      </w:r>
    </w:p>
    <w:p w14:paraId="063153D7" w14:textId="075F7E18" w:rsidR="00B96245" w:rsidRPr="004D239C" w:rsidRDefault="00B96245" w:rsidP="00B96245">
      <w:pPr>
        <w:autoSpaceDE w:val="0"/>
        <w:autoSpaceDN w:val="0"/>
        <w:adjustRightInd w:val="0"/>
        <w:rPr>
          <w:sz w:val="26"/>
          <w:szCs w:val="26"/>
          <w:lang w:val="en-GB"/>
        </w:rPr>
      </w:pPr>
      <w:proofErr w:type="spellStart"/>
      <w:r w:rsidRPr="00F541C5">
        <w:rPr>
          <w:sz w:val="26"/>
          <w:szCs w:val="26"/>
          <w:lang w:val="en-US"/>
        </w:rPr>
        <w:t>Chelcea</w:t>
      </w:r>
      <w:proofErr w:type="spellEnd"/>
      <w:r w:rsidRPr="00F541C5">
        <w:rPr>
          <w:sz w:val="26"/>
          <w:szCs w:val="26"/>
          <w:lang w:val="en-US"/>
        </w:rPr>
        <w:t xml:space="preserve">, Liviu (2016) “Kinship of Paper: Genealogical Charts as Bureaucratic Documents” </w:t>
      </w:r>
      <w:proofErr w:type="spellStart"/>
      <w:r w:rsidRPr="00F541C5">
        <w:rPr>
          <w:sz w:val="26"/>
          <w:szCs w:val="26"/>
          <w:lang w:val="en-US"/>
        </w:rPr>
        <w:t>Ingår</w:t>
      </w:r>
      <w:proofErr w:type="spellEnd"/>
      <w:r w:rsidRPr="00F541C5">
        <w:rPr>
          <w:sz w:val="26"/>
          <w:szCs w:val="26"/>
          <w:lang w:val="en-US"/>
        </w:rPr>
        <w:t xml:space="preserve"> </w:t>
      </w:r>
      <w:proofErr w:type="spellStart"/>
      <w:r w:rsidRPr="00F541C5">
        <w:rPr>
          <w:sz w:val="26"/>
          <w:szCs w:val="26"/>
          <w:lang w:val="en-US"/>
        </w:rPr>
        <w:t>i</w:t>
      </w:r>
      <w:proofErr w:type="spellEnd"/>
      <w:r w:rsidRPr="00F541C5">
        <w:rPr>
          <w:sz w:val="26"/>
          <w:szCs w:val="26"/>
          <w:lang w:val="en-US"/>
        </w:rPr>
        <w:t xml:space="preserve">: </w:t>
      </w:r>
      <w:proofErr w:type="spellStart"/>
      <w:r w:rsidRPr="00F541C5">
        <w:rPr>
          <w:i/>
          <w:iCs/>
          <w:sz w:val="26"/>
          <w:szCs w:val="26"/>
          <w:lang w:val="en-GB"/>
        </w:rPr>
        <w:t>PoLAR</w:t>
      </w:r>
      <w:proofErr w:type="spellEnd"/>
      <w:r w:rsidRPr="00F541C5">
        <w:rPr>
          <w:i/>
          <w:iCs/>
          <w:sz w:val="26"/>
          <w:szCs w:val="26"/>
          <w:lang w:val="en-GB"/>
        </w:rPr>
        <w:t xml:space="preserve">: Political and Legal Anthropology Review, </w:t>
      </w:r>
      <w:r w:rsidRPr="00F541C5">
        <w:rPr>
          <w:sz w:val="26"/>
          <w:szCs w:val="26"/>
          <w:lang w:val="en-GB"/>
        </w:rPr>
        <w:t xml:space="preserve">Vol. 39, Number 2, </w:t>
      </w:r>
      <w:proofErr w:type="spellStart"/>
      <w:r w:rsidRPr="00F541C5">
        <w:rPr>
          <w:sz w:val="26"/>
          <w:szCs w:val="26"/>
          <w:lang w:val="en-GB"/>
        </w:rPr>
        <w:t>pps</w:t>
      </w:r>
      <w:proofErr w:type="spellEnd"/>
      <w:r w:rsidRPr="00F541C5">
        <w:rPr>
          <w:sz w:val="26"/>
          <w:szCs w:val="26"/>
          <w:lang w:val="en-GB"/>
        </w:rPr>
        <w:t xml:space="preserve">. 294–311. </w:t>
      </w:r>
      <w:r w:rsidRPr="004D239C">
        <w:rPr>
          <w:sz w:val="26"/>
          <w:szCs w:val="26"/>
          <w:lang w:val="en-GB"/>
        </w:rPr>
        <w:t>ISSN</w:t>
      </w:r>
    </w:p>
    <w:p w14:paraId="668B326A" w14:textId="229F90B5" w:rsidR="00B96245" w:rsidRPr="00F541C5" w:rsidRDefault="00B96245" w:rsidP="00B96245">
      <w:pPr>
        <w:contextualSpacing/>
        <w:rPr>
          <w:sz w:val="26"/>
          <w:szCs w:val="26"/>
          <w:lang w:val="en-GB"/>
        </w:rPr>
      </w:pPr>
      <w:r w:rsidRPr="00D52180">
        <w:rPr>
          <w:sz w:val="26"/>
          <w:szCs w:val="26"/>
          <w:lang w:val="en-US"/>
        </w:rPr>
        <w:t xml:space="preserve">1081-6976, electronic ISSN 1555-2934. </w:t>
      </w:r>
      <w:r w:rsidR="00F541C5" w:rsidRPr="00D52180">
        <w:rPr>
          <w:sz w:val="26"/>
          <w:szCs w:val="26"/>
          <w:lang w:val="en-US"/>
        </w:rPr>
        <w:t xml:space="preserve">DOI: 10.1111/plar.12195 </w:t>
      </w:r>
      <w:proofErr w:type="spellStart"/>
      <w:r w:rsidRPr="00D52180">
        <w:rPr>
          <w:color w:val="262626"/>
          <w:sz w:val="26"/>
          <w:szCs w:val="26"/>
          <w:lang w:val="en-US"/>
        </w:rPr>
        <w:t>Fritt</w:t>
      </w:r>
      <w:proofErr w:type="spellEnd"/>
      <w:r w:rsidRPr="00D52180">
        <w:rPr>
          <w:color w:val="262626"/>
          <w:sz w:val="26"/>
          <w:szCs w:val="26"/>
          <w:lang w:val="en-US"/>
        </w:rPr>
        <w:t xml:space="preserve"> </w:t>
      </w:r>
      <w:proofErr w:type="spellStart"/>
      <w:r w:rsidRPr="00D52180">
        <w:rPr>
          <w:color w:val="262626"/>
          <w:sz w:val="26"/>
          <w:szCs w:val="26"/>
          <w:lang w:val="en-US"/>
        </w:rPr>
        <w:t>tillgänglig</w:t>
      </w:r>
      <w:proofErr w:type="spellEnd"/>
      <w:r w:rsidRPr="00D52180">
        <w:rPr>
          <w:color w:val="262626"/>
          <w:sz w:val="26"/>
          <w:szCs w:val="26"/>
          <w:lang w:val="en-US"/>
        </w:rPr>
        <w:t xml:space="preserve"> online.</w:t>
      </w:r>
      <w:r w:rsidRPr="00D52180">
        <w:rPr>
          <w:sz w:val="26"/>
          <w:szCs w:val="26"/>
          <w:lang w:val="en-US"/>
        </w:rPr>
        <w:t xml:space="preserve"> </w:t>
      </w:r>
      <w:r w:rsidRPr="00F541C5">
        <w:rPr>
          <w:sz w:val="26"/>
          <w:szCs w:val="26"/>
          <w:lang w:val="en-GB"/>
        </w:rPr>
        <w:t>(17 s.)</w:t>
      </w:r>
    </w:p>
    <w:p w14:paraId="12DCB975" w14:textId="77777777" w:rsidR="00CA1063" w:rsidRPr="00F040F7" w:rsidRDefault="00CA1063" w:rsidP="0000588C">
      <w:pPr>
        <w:contextualSpacing/>
        <w:mirrorIndents/>
        <w:rPr>
          <w:color w:val="262626"/>
          <w:sz w:val="26"/>
          <w:szCs w:val="26"/>
          <w:lang w:val="en-US"/>
        </w:rPr>
      </w:pPr>
    </w:p>
    <w:p w14:paraId="473EB2DC" w14:textId="7FFE0520" w:rsidR="0000588C" w:rsidRPr="00F040F7" w:rsidRDefault="007832DC" w:rsidP="0000588C">
      <w:pPr>
        <w:contextualSpacing/>
        <w:mirrorIndents/>
        <w:rPr>
          <w:color w:val="00B050"/>
          <w:sz w:val="26"/>
          <w:szCs w:val="26"/>
          <w:lang w:val="en-US"/>
        </w:rPr>
      </w:pPr>
      <w:r w:rsidRPr="00F040F7">
        <w:rPr>
          <w:i/>
          <w:iCs/>
          <w:color w:val="262626"/>
          <w:sz w:val="26"/>
          <w:szCs w:val="26"/>
          <w:lang w:val="en-US"/>
        </w:rPr>
        <w:t>Guidelines on the Production and Preservation of Digital Audio Objects</w:t>
      </w:r>
      <w:r w:rsidRPr="00F040F7">
        <w:rPr>
          <w:color w:val="262626"/>
          <w:sz w:val="26"/>
          <w:szCs w:val="26"/>
          <w:lang w:val="en-US"/>
        </w:rPr>
        <w:t xml:space="preserve">. </w:t>
      </w:r>
      <w:r w:rsidR="008874CB" w:rsidRPr="00F040F7">
        <w:rPr>
          <w:color w:val="262626"/>
          <w:sz w:val="26"/>
          <w:szCs w:val="26"/>
          <w:lang w:val="en-US"/>
        </w:rPr>
        <w:t>(2009) Bradley, Kevin (red).</w:t>
      </w:r>
      <w:r w:rsidR="008874CB" w:rsidRPr="00F040F7">
        <w:rPr>
          <w:i/>
          <w:iCs/>
          <w:color w:val="262626"/>
          <w:sz w:val="26"/>
          <w:szCs w:val="26"/>
          <w:lang w:val="en-US"/>
        </w:rPr>
        <w:t xml:space="preserve"> </w:t>
      </w:r>
      <w:r w:rsidR="00076ED7" w:rsidRPr="00F040F7">
        <w:rPr>
          <w:sz w:val="26"/>
          <w:szCs w:val="26"/>
          <w:lang w:val="en-US"/>
        </w:rPr>
        <w:t xml:space="preserve">International Association of Sound and Audiovisual Archives. </w:t>
      </w:r>
      <w:r w:rsidR="00076ED7" w:rsidRPr="00F040F7">
        <w:rPr>
          <w:color w:val="262626"/>
          <w:sz w:val="26"/>
          <w:szCs w:val="26"/>
          <w:lang w:val="en-US"/>
        </w:rPr>
        <w:t>Technical Committee, Second edition, IASA-TC04</w:t>
      </w:r>
      <w:r w:rsidR="001A2EE1" w:rsidRPr="00F040F7">
        <w:rPr>
          <w:color w:val="262626"/>
          <w:sz w:val="26"/>
          <w:szCs w:val="26"/>
          <w:lang w:val="en-US"/>
        </w:rPr>
        <w:t>,</w:t>
      </w:r>
      <w:r w:rsidR="00076ED7" w:rsidRPr="00F040F7">
        <w:rPr>
          <w:color w:val="262626"/>
          <w:sz w:val="26"/>
          <w:szCs w:val="26"/>
          <w:lang w:val="en-US"/>
        </w:rPr>
        <w:t xml:space="preserve"> </w:t>
      </w:r>
      <w:r w:rsidR="008874CB" w:rsidRPr="00F040F7">
        <w:rPr>
          <w:color w:val="262626"/>
          <w:sz w:val="26"/>
          <w:szCs w:val="26"/>
          <w:lang w:val="en-US"/>
        </w:rPr>
        <w:t xml:space="preserve">ISBN 978-91976192-3-3. </w:t>
      </w:r>
      <w:proofErr w:type="spellStart"/>
      <w:r w:rsidR="00076ED7" w:rsidRPr="00F040F7">
        <w:rPr>
          <w:color w:val="262626"/>
          <w:sz w:val="26"/>
          <w:szCs w:val="26"/>
          <w:lang w:val="en-US"/>
        </w:rPr>
        <w:t>Fritt</w:t>
      </w:r>
      <w:proofErr w:type="spellEnd"/>
      <w:r w:rsidR="00076ED7" w:rsidRPr="00F040F7">
        <w:rPr>
          <w:color w:val="262626"/>
          <w:sz w:val="26"/>
          <w:szCs w:val="26"/>
          <w:lang w:val="en-US"/>
        </w:rPr>
        <w:t xml:space="preserve"> </w:t>
      </w:r>
      <w:proofErr w:type="spellStart"/>
      <w:r w:rsidR="00076ED7" w:rsidRPr="00F040F7">
        <w:rPr>
          <w:color w:val="262626"/>
          <w:sz w:val="26"/>
          <w:szCs w:val="26"/>
          <w:lang w:val="en-US"/>
        </w:rPr>
        <w:t>tillgänglig</w:t>
      </w:r>
      <w:proofErr w:type="spellEnd"/>
      <w:r w:rsidR="00076ED7" w:rsidRPr="00F040F7">
        <w:rPr>
          <w:color w:val="262626"/>
          <w:sz w:val="26"/>
          <w:szCs w:val="26"/>
          <w:lang w:val="en-US"/>
        </w:rPr>
        <w:t xml:space="preserve"> online. (150 s.) </w:t>
      </w:r>
    </w:p>
    <w:p w14:paraId="3D08483A" w14:textId="77777777" w:rsidR="00076ED7" w:rsidRPr="00F040F7" w:rsidRDefault="00076ED7" w:rsidP="00076ED7">
      <w:pPr>
        <w:contextualSpacing/>
        <w:mirrorIndents/>
        <w:rPr>
          <w:color w:val="262626"/>
          <w:sz w:val="26"/>
          <w:szCs w:val="26"/>
          <w:lang w:val="en-US"/>
        </w:rPr>
      </w:pPr>
    </w:p>
    <w:p w14:paraId="4F19DDC7" w14:textId="667DB7B8" w:rsidR="0000588C" w:rsidRPr="00F040F7" w:rsidRDefault="007832DC" w:rsidP="0000588C">
      <w:pPr>
        <w:rPr>
          <w:sz w:val="26"/>
          <w:szCs w:val="26"/>
        </w:rPr>
      </w:pPr>
      <w:r w:rsidRPr="00F040F7">
        <w:rPr>
          <w:i/>
          <w:iCs/>
          <w:color w:val="000000"/>
          <w:sz w:val="26"/>
          <w:szCs w:val="26"/>
          <w:lang w:val="en-US"/>
        </w:rPr>
        <w:t>The Safeguarding of the Audiovisual Heritage: Ethics, Principles and Preservation Strategy</w:t>
      </w:r>
      <w:r w:rsidRPr="00F040F7">
        <w:rPr>
          <w:color w:val="000000"/>
          <w:sz w:val="26"/>
          <w:szCs w:val="26"/>
          <w:lang w:val="en-US"/>
        </w:rPr>
        <w:t xml:space="preserve"> </w:t>
      </w:r>
      <w:r w:rsidR="008874CB" w:rsidRPr="00F040F7">
        <w:rPr>
          <w:color w:val="000000"/>
          <w:sz w:val="26"/>
          <w:szCs w:val="26"/>
          <w:lang w:val="en-US"/>
        </w:rPr>
        <w:t xml:space="preserve">(2017). </w:t>
      </w:r>
      <w:proofErr w:type="spellStart"/>
      <w:r w:rsidR="008874CB" w:rsidRPr="00F040F7">
        <w:rPr>
          <w:color w:val="000000"/>
          <w:sz w:val="26"/>
          <w:szCs w:val="26"/>
          <w:lang w:val="en-US"/>
        </w:rPr>
        <w:t>Prenctice</w:t>
      </w:r>
      <w:proofErr w:type="spellEnd"/>
      <w:r w:rsidR="008874CB" w:rsidRPr="00F040F7">
        <w:rPr>
          <w:color w:val="000000"/>
          <w:sz w:val="26"/>
          <w:szCs w:val="26"/>
          <w:lang w:val="en-US"/>
        </w:rPr>
        <w:t xml:space="preserve">, Will &amp; Gaustad, Lars (red). </w:t>
      </w:r>
      <w:r w:rsidRPr="00F040F7">
        <w:rPr>
          <w:sz w:val="26"/>
          <w:szCs w:val="26"/>
          <w:lang w:val="en-US"/>
        </w:rPr>
        <w:t xml:space="preserve">International Association of Sound and Audiovisual Archives. </w:t>
      </w:r>
      <w:proofErr w:type="spellStart"/>
      <w:r w:rsidR="001A2EE1" w:rsidRPr="00F040F7">
        <w:rPr>
          <w:color w:val="262626"/>
          <w:sz w:val="26"/>
          <w:szCs w:val="26"/>
        </w:rPr>
        <w:t>Technical</w:t>
      </w:r>
      <w:proofErr w:type="spellEnd"/>
      <w:r w:rsidR="001A2EE1" w:rsidRPr="00F040F7">
        <w:rPr>
          <w:color w:val="262626"/>
          <w:sz w:val="26"/>
          <w:szCs w:val="26"/>
        </w:rPr>
        <w:t xml:space="preserve"> </w:t>
      </w:r>
      <w:proofErr w:type="spellStart"/>
      <w:r w:rsidR="001A2EE1" w:rsidRPr="00F040F7">
        <w:rPr>
          <w:color w:val="262626"/>
          <w:sz w:val="26"/>
          <w:szCs w:val="26"/>
        </w:rPr>
        <w:t>Committee</w:t>
      </w:r>
      <w:proofErr w:type="spellEnd"/>
      <w:r w:rsidR="001A2EE1" w:rsidRPr="00F040F7">
        <w:rPr>
          <w:color w:val="262626"/>
          <w:sz w:val="26"/>
          <w:szCs w:val="26"/>
        </w:rPr>
        <w:t xml:space="preserve">, Version 4, </w:t>
      </w:r>
      <w:r w:rsidR="008874CB" w:rsidRPr="00F040F7">
        <w:rPr>
          <w:color w:val="000000"/>
          <w:sz w:val="26"/>
          <w:szCs w:val="26"/>
        </w:rPr>
        <w:t>ISBN 91-976192-0-5n.</w:t>
      </w:r>
      <w:r w:rsidR="00076ED7" w:rsidRPr="00F040F7">
        <w:rPr>
          <w:sz w:val="26"/>
          <w:szCs w:val="26"/>
        </w:rPr>
        <w:t xml:space="preserve"> </w:t>
      </w:r>
      <w:r w:rsidR="00076ED7" w:rsidRPr="00F040F7">
        <w:rPr>
          <w:color w:val="262626"/>
          <w:sz w:val="26"/>
          <w:szCs w:val="26"/>
        </w:rPr>
        <w:t xml:space="preserve">Fritt tillgänglig online. </w:t>
      </w:r>
      <w:r w:rsidR="0000588C" w:rsidRPr="00F040F7">
        <w:rPr>
          <w:color w:val="262626"/>
          <w:sz w:val="26"/>
          <w:szCs w:val="26"/>
        </w:rPr>
        <w:t xml:space="preserve">(20 s.) </w:t>
      </w:r>
    </w:p>
    <w:p w14:paraId="668056CC" w14:textId="2E5E0997" w:rsidR="00076ED7" w:rsidRDefault="00076ED7" w:rsidP="00076ED7">
      <w:pPr>
        <w:pStyle w:val="Normalwebb"/>
        <w:spacing w:before="0" w:beforeAutospacing="0" w:after="0" w:afterAutospacing="0"/>
        <w:contextualSpacing/>
        <w:mirrorIndents/>
        <w:rPr>
          <w:color w:val="262626"/>
        </w:rPr>
      </w:pPr>
    </w:p>
    <w:p w14:paraId="0EC4B09C" w14:textId="2AB7FB15" w:rsidR="008874CB" w:rsidRDefault="008874CB" w:rsidP="00076ED7">
      <w:pPr>
        <w:pStyle w:val="Normalwebb"/>
        <w:spacing w:before="0" w:beforeAutospacing="0" w:after="0" w:afterAutospacing="0"/>
        <w:contextualSpacing/>
        <w:mirrorIndents/>
        <w:rPr>
          <w:color w:val="262626"/>
        </w:rPr>
      </w:pPr>
    </w:p>
    <w:p w14:paraId="24C834CE" w14:textId="49C78830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120028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ACF3" w14:textId="77777777" w:rsidR="007148B5" w:rsidRDefault="007148B5">
      <w:r>
        <w:separator/>
      </w:r>
    </w:p>
  </w:endnote>
  <w:endnote w:type="continuationSeparator" w:id="0">
    <w:p w14:paraId="4E67EB28" w14:textId="77777777" w:rsidR="007148B5" w:rsidRDefault="0071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8DBF" w14:textId="77777777" w:rsidR="007148B5" w:rsidRDefault="007148B5">
      <w:r>
        <w:separator/>
      </w:r>
    </w:p>
  </w:footnote>
  <w:footnote w:type="continuationSeparator" w:id="0">
    <w:p w14:paraId="5BA40158" w14:textId="77777777" w:rsidR="007148B5" w:rsidRDefault="0071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1824">
    <w:abstractNumId w:val="4"/>
  </w:num>
  <w:num w:numId="2" w16cid:durableId="1725369959">
    <w:abstractNumId w:val="5"/>
  </w:num>
  <w:num w:numId="3" w16cid:durableId="992563470">
    <w:abstractNumId w:val="6"/>
  </w:num>
  <w:num w:numId="4" w16cid:durableId="1472748703">
    <w:abstractNumId w:val="7"/>
  </w:num>
  <w:num w:numId="5" w16cid:durableId="1239246729">
    <w:abstractNumId w:val="9"/>
  </w:num>
  <w:num w:numId="6" w16cid:durableId="2002151549">
    <w:abstractNumId w:val="0"/>
  </w:num>
  <w:num w:numId="7" w16cid:durableId="1186403813">
    <w:abstractNumId w:val="1"/>
  </w:num>
  <w:num w:numId="8" w16cid:durableId="64574944">
    <w:abstractNumId w:val="2"/>
  </w:num>
  <w:num w:numId="9" w16cid:durableId="700205061">
    <w:abstractNumId w:val="3"/>
  </w:num>
  <w:num w:numId="10" w16cid:durableId="2080980153">
    <w:abstractNumId w:val="8"/>
  </w:num>
  <w:num w:numId="11" w16cid:durableId="910579766">
    <w:abstractNumId w:val="11"/>
  </w:num>
  <w:num w:numId="12" w16cid:durableId="1075010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intFractionalCharacterWidth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0588C"/>
    <w:rsid w:val="00014C30"/>
    <w:rsid w:val="000236B9"/>
    <w:rsid w:val="0002626F"/>
    <w:rsid w:val="00027C01"/>
    <w:rsid w:val="00040224"/>
    <w:rsid w:val="0004683C"/>
    <w:rsid w:val="0005589D"/>
    <w:rsid w:val="00061246"/>
    <w:rsid w:val="00076CF3"/>
    <w:rsid w:val="00076E57"/>
    <w:rsid w:val="00076ED7"/>
    <w:rsid w:val="00077FEE"/>
    <w:rsid w:val="000872FA"/>
    <w:rsid w:val="000A6132"/>
    <w:rsid w:val="000C5367"/>
    <w:rsid w:val="000C6FD3"/>
    <w:rsid w:val="000E46DE"/>
    <w:rsid w:val="000E7A07"/>
    <w:rsid w:val="00110D1F"/>
    <w:rsid w:val="0011333A"/>
    <w:rsid w:val="00120028"/>
    <w:rsid w:val="00131B99"/>
    <w:rsid w:val="001421A0"/>
    <w:rsid w:val="0014421C"/>
    <w:rsid w:val="00152140"/>
    <w:rsid w:val="00155EC3"/>
    <w:rsid w:val="00156F90"/>
    <w:rsid w:val="001610B7"/>
    <w:rsid w:val="00170B2D"/>
    <w:rsid w:val="0018039E"/>
    <w:rsid w:val="0018406D"/>
    <w:rsid w:val="00186661"/>
    <w:rsid w:val="001A1A95"/>
    <w:rsid w:val="001A2EE1"/>
    <w:rsid w:val="001B00F7"/>
    <w:rsid w:val="001D1F8D"/>
    <w:rsid w:val="001E3BDE"/>
    <w:rsid w:val="001E484C"/>
    <w:rsid w:val="001E55A4"/>
    <w:rsid w:val="001F73F1"/>
    <w:rsid w:val="00206681"/>
    <w:rsid w:val="002149A8"/>
    <w:rsid w:val="00224155"/>
    <w:rsid w:val="00226810"/>
    <w:rsid w:val="00250F57"/>
    <w:rsid w:val="002702F4"/>
    <w:rsid w:val="002755FD"/>
    <w:rsid w:val="002861E6"/>
    <w:rsid w:val="00294483"/>
    <w:rsid w:val="002A1015"/>
    <w:rsid w:val="002A23D2"/>
    <w:rsid w:val="002A3A6E"/>
    <w:rsid w:val="002C55B1"/>
    <w:rsid w:val="002C72A3"/>
    <w:rsid w:val="002F4BE0"/>
    <w:rsid w:val="002F60EB"/>
    <w:rsid w:val="002F6FA2"/>
    <w:rsid w:val="00302B27"/>
    <w:rsid w:val="003858F7"/>
    <w:rsid w:val="003C407E"/>
    <w:rsid w:val="003D6DEA"/>
    <w:rsid w:val="003F2EBF"/>
    <w:rsid w:val="003F5766"/>
    <w:rsid w:val="00454E34"/>
    <w:rsid w:val="00455974"/>
    <w:rsid w:val="00455FDF"/>
    <w:rsid w:val="00457422"/>
    <w:rsid w:val="004574D9"/>
    <w:rsid w:val="004B0873"/>
    <w:rsid w:val="004C0E68"/>
    <w:rsid w:val="004C1FC1"/>
    <w:rsid w:val="004D01E8"/>
    <w:rsid w:val="004D239C"/>
    <w:rsid w:val="004D25AB"/>
    <w:rsid w:val="004F44BC"/>
    <w:rsid w:val="004F469B"/>
    <w:rsid w:val="0050145D"/>
    <w:rsid w:val="00512A9E"/>
    <w:rsid w:val="00517A5E"/>
    <w:rsid w:val="005369BE"/>
    <w:rsid w:val="0054195A"/>
    <w:rsid w:val="00542A8E"/>
    <w:rsid w:val="0056381B"/>
    <w:rsid w:val="00570E37"/>
    <w:rsid w:val="00581B85"/>
    <w:rsid w:val="005B2E95"/>
    <w:rsid w:val="005C5D79"/>
    <w:rsid w:val="005D0959"/>
    <w:rsid w:val="005F253D"/>
    <w:rsid w:val="00602E6C"/>
    <w:rsid w:val="006061F7"/>
    <w:rsid w:val="0061546A"/>
    <w:rsid w:val="006339A4"/>
    <w:rsid w:val="00651A55"/>
    <w:rsid w:val="00677566"/>
    <w:rsid w:val="00683A03"/>
    <w:rsid w:val="006A0515"/>
    <w:rsid w:val="006A08D4"/>
    <w:rsid w:val="006B33EA"/>
    <w:rsid w:val="006B7A52"/>
    <w:rsid w:val="00705814"/>
    <w:rsid w:val="007148B5"/>
    <w:rsid w:val="00722EEB"/>
    <w:rsid w:val="00726406"/>
    <w:rsid w:val="00732BDC"/>
    <w:rsid w:val="00732CC0"/>
    <w:rsid w:val="00746C3F"/>
    <w:rsid w:val="00756C26"/>
    <w:rsid w:val="00770CB7"/>
    <w:rsid w:val="007812DB"/>
    <w:rsid w:val="007832DC"/>
    <w:rsid w:val="00793B40"/>
    <w:rsid w:val="007B5ED4"/>
    <w:rsid w:val="007D53D8"/>
    <w:rsid w:val="007F6CA7"/>
    <w:rsid w:val="0080655D"/>
    <w:rsid w:val="008078BF"/>
    <w:rsid w:val="00834203"/>
    <w:rsid w:val="00843E27"/>
    <w:rsid w:val="0084637F"/>
    <w:rsid w:val="0085193B"/>
    <w:rsid w:val="0085245E"/>
    <w:rsid w:val="00871CA9"/>
    <w:rsid w:val="008751CD"/>
    <w:rsid w:val="008874CB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14C1"/>
    <w:rsid w:val="00922638"/>
    <w:rsid w:val="00932C2C"/>
    <w:rsid w:val="00955D0E"/>
    <w:rsid w:val="00984C4A"/>
    <w:rsid w:val="00995699"/>
    <w:rsid w:val="009A53F8"/>
    <w:rsid w:val="009A5B25"/>
    <w:rsid w:val="009B0515"/>
    <w:rsid w:val="009C62AE"/>
    <w:rsid w:val="009E6A5E"/>
    <w:rsid w:val="00A120AB"/>
    <w:rsid w:val="00A345B1"/>
    <w:rsid w:val="00A40652"/>
    <w:rsid w:val="00A5672F"/>
    <w:rsid w:val="00A76080"/>
    <w:rsid w:val="00A825DC"/>
    <w:rsid w:val="00A87FAB"/>
    <w:rsid w:val="00A93D0D"/>
    <w:rsid w:val="00AA2FCF"/>
    <w:rsid w:val="00AB7F64"/>
    <w:rsid w:val="00B0702E"/>
    <w:rsid w:val="00B1071A"/>
    <w:rsid w:val="00B25EB6"/>
    <w:rsid w:val="00B42469"/>
    <w:rsid w:val="00B837EA"/>
    <w:rsid w:val="00B939E8"/>
    <w:rsid w:val="00B96245"/>
    <w:rsid w:val="00BA15B7"/>
    <w:rsid w:val="00BA167B"/>
    <w:rsid w:val="00BC4172"/>
    <w:rsid w:val="00BF5F67"/>
    <w:rsid w:val="00C12C99"/>
    <w:rsid w:val="00C21235"/>
    <w:rsid w:val="00C27003"/>
    <w:rsid w:val="00C355E1"/>
    <w:rsid w:val="00C476C6"/>
    <w:rsid w:val="00C64372"/>
    <w:rsid w:val="00C92223"/>
    <w:rsid w:val="00CA1063"/>
    <w:rsid w:val="00CA3BA7"/>
    <w:rsid w:val="00CB789F"/>
    <w:rsid w:val="00CC7437"/>
    <w:rsid w:val="00CD75CE"/>
    <w:rsid w:val="00CE4B94"/>
    <w:rsid w:val="00CF4D21"/>
    <w:rsid w:val="00D04772"/>
    <w:rsid w:val="00D07D53"/>
    <w:rsid w:val="00D134EE"/>
    <w:rsid w:val="00D143FB"/>
    <w:rsid w:val="00D17D2A"/>
    <w:rsid w:val="00D24AC1"/>
    <w:rsid w:val="00D33A30"/>
    <w:rsid w:val="00D52180"/>
    <w:rsid w:val="00D6430B"/>
    <w:rsid w:val="00D90F13"/>
    <w:rsid w:val="00DC71B2"/>
    <w:rsid w:val="00DE5331"/>
    <w:rsid w:val="00E012CB"/>
    <w:rsid w:val="00E26A1B"/>
    <w:rsid w:val="00E53293"/>
    <w:rsid w:val="00E55AF5"/>
    <w:rsid w:val="00E74221"/>
    <w:rsid w:val="00E835E5"/>
    <w:rsid w:val="00E84BC7"/>
    <w:rsid w:val="00E91616"/>
    <w:rsid w:val="00EA53C9"/>
    <w:rsid w:val="00EA68B3"/>
    <w:rsid w:val="00EF0125"/>
    <w:rsid w:val="00F040F7"/>
    <w:rsid w:val="00F3168C"/>
    <w:rsid w:val="00F53F5D"/>
    <w:rsid w:val="00F541C5"/>
    <w:rsid w:val="00F73CE0"/>
    <w:rsid w:val="00F85E17"/>
    <w:rsid w:val="00F85EB3"/>
    <w:rsid w:val="00FA3629"/>
    <w:rsid w:val="00FB1F30"/>
    <w:rsid w:val="00FC6501"/>
    <w:rsid w:val="00FD3FA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CB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2702F4"/>
  </w:style>
  <w:style w:type="character" w:styleId="Betoning">
    <w:name w:val="Emphasis"/>
    <w:basedOn w:val="Standardstycketeckensnitt"/>
    <w:uiPriority w:val="20"/>
    <w:qFormat/>
    <w:rsid w:val="008874CB"/>
    <w:rPr>
      <w:i/>
      <w:iCs/>
    </w:rPr>
  </w:style>
  <w:style w:type="character" w:styleId="Stark">
    <w:name w:val="Strong"/>
    <w:basedOn w:val="Standardstycketeckensnitt"/>
    <w:uiPriority w:val="22"/>
    <w:qFormat/>
    <w:rsid w:val="008874CB"/>
    <w:rPr>
      <w:b/>
      <w:bCs/>
    </w:rPr>
  </w:style>
  <w:style w:type="paragraph" w:styleId="Revision">
    <w:name w:val="Revision"/>
    <w:hidden/>
    <w:uiPriority w:val="99"/>
    <w:semiHidden/>
    <w:rsid w:val="005B2E95"/>
    <w:rPr>
      <w:rFonts w:ascii="Times New Roman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B7F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DE5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7577/ta.258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1066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Charlotte Hagström</cp:lastModifiedBy>
  <cp:revision>17</cp:revision>
  <cp:lastPrinted>2017-12-15T10:09:00Z</cp:lastPrinted>
  <dcterms:created xsi:type="dcterms:W3CDTF">2024-05-19T09:59:00Z</dcterms:created>
  <dcterms:modified xsi:type="dcterms:W3CDTF">2024-12-08T14:09:00Z</dcterms:modified>
  <cp:category/>
</cp:coreProperties>
</file>